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CC0C" w14:textId="77777777" w:rsidR="00C71B7B" w:rsidRDefault="00C71B7B" w:rsidP="00016BD2">
      <w:pPr>
        <w:spacing w:line="276" w:lineRule="auto"/>
      </w:pPr>
      <w:r>
        <w:rPr>
          <w:noProof/>
        </w:rPr>
        <mc:AlternateContent>
          <mc:Choice Requires="wps">
            <w:drawing>
              <wp:anchor distT="0" distB="0" distL="114300" distR="114300" simplePos="0" relativeHeight="251659264" behindDoc="0" locked="0" layoutInCell="1" allowOverlap="1" wp14:anchorId="29E1865C" wp14:editId="4BEC32EA">
                <wp:simplePos x="0" y="0"/>
                <wp:positionH relativeFrom="column">
                  <wp:posOffset>-268605</wp:posOffset>
                </wp:positionH>
                <wp:positionV relativeFrom="paragraph">
                  <wp:posOffset>213995</wp:posOffset>
                </wp:positionV>
                <wp:extent cx="6259195" cy="0"/>
                <wp:effectExtent l="13970" t="13970" r="13335" b="5080"/>
                <wp:wrapNone/>
                <wp:docPr id="27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AEC08" id="_x0000_t32" coordsize="21600,21600" o:spt="32" o:oned="t" path="m,l21600,21600e" filled="f">
                <v:path arrowok="t" fillok="f" o:connecttype="none"/>
                <o:lock v:ext="edit" shapetype="t"/>
              </v:shapetype>
              <v:shape id="AutoShape 233" o:spid="_x0000_s1026" type="#_x0000_t32" style="position:absolute;margin-left:-21.15pt;margin-top:16.85pt;width:49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"/>
            </w:pict>
          </mc:Fallback>
        </mc:AlternateContent>
      </w:r>
    </w:p>
    <w:p w14:paraId="49B3B310" w14:textId="77777777" w:rsidR="00C71B7B" w:rsidRDefault="00C71B7B" w:rsidP="00016BD2">
      <w:pPr>
        <w:spacing w:line="276" w:lineRule="auto"/>
      </w:pPr>
    </w:p>
    <w:p w14:paraId="0DE94A54" w14:textId="685D48BA" w:rsidR="00462D56" w:rsidRPr="00307699" w:rsidRDefault="00462D56" w:rsidP="00016BD2">
      <w:pPr>
        <w:spacing w:line="276" w:lineRule="auto"/>
        <w:jc w:val="center"/>
        <w:rPr>
          <w:rFonts w:asciiTheme="majorHAnsi" w:hAnsiTheme="majorHAnsi"/>
          <w:sz w:val="28"/>
          <w:szCs w:val="28"/>
        </w:rPr>
      </w:pPr>
      <w:r w:rsidRPr="00307699">
        <w:rPr>
          <w:rFonts w:asciiTheme="majorHAnsi" w:hAnsiTheme="majorHAnsi"/>
          <w:sz w:val="28"/>
          <w:szCs w:val="28"/>
        </w:rPr>
        <w:t>FY</w:t>
      </w:r>
      <w:r w:rsidR="00DD1267">
        <w:rPr>
          <w:rFonts w:asciiTheme="majorHAnsi" w:hAnsiTheme="majorHAnsi"/>
          <w:sz w:val="28"/>
          <w:szCs w:val="28"/>
        </w:rPr>
        <w:t xml:space="preserve"> </w:t>
      </w:r>
      <w:r w:rsidR="00FE44F2">
        <w:rPr>
          <w:rFonts w:asciiTheme="majorHAnsi" w:hAnsiTheme="majorHAnsi"/>
          <w:sz w:val="28"/>
          <w:szCs w:val="28"/>
        </w:rPr>
        <w:t>2</w:t>
      </w:r>
      <w:r w:rsidR="00C44B3F">
        <w:rPr>
          <w:rFonts w:asciiTheme="majorHAnsi" w:hAnsiTheme="majorHAnsi"/>
          <w:sz w:val="28"/>
          <w:szCs w:val="28"/>
        </w:rPr>
        <w:t>02</w:t>
      </w:r>
      <w:r w:rsidR="004D09B0">
        <w:rPr>
          <w:rFonts w:asciiTheme="majorHAnsi" w:hAnsiTheme="majorHAnsi"/>
          <w:sz w:val="28"/>
          <w:szCs w:val="28"/>
        </w:rPr>
        <w:t>6</w:t>
      </w:r>
    </w:p>
    <w:p w14:paraId="49D52001" w14:textId="6EE49648" w:rsidR="00C71B7B" w:rsidRPr="003A32D0" w:rsidRDefault="007609CB" w:rsidP="00016BD2">
      <w:pPr>
        <w:spacing w:line="276" w:lineRule="auto"/>
        <w:jc w:val="center"/>
        <w:rPr>
          <w:rFonts w:ascii="Bell MT" w:hAnsi="Bell MT"/>
          <w:b/>
          <w:sz w:val="72"/>
          <w:szCs w:val="72"/>
        </w:rPr>
      </w:pPr>
      <w:r>
        <w:rPr>
          <w:rFonts w:ascii="Bell MT" w:hAnsi="Bell MT"/>
          <w:b/>
          <w:sz w:val="72"/>
          <w:szCs w:val="72"/>
        </w:rPr>
        <w:t xml:space="preserve">Transit </w:t>
      </w:r>
      <w:r w:rsidR="00A65583">
        <w:rPr>
          <w:rFonts w:ascii="Bell MT" w:hAnsi="Bell MT"/>
          <w:b/>
          <w:sz w:val="72"/>
          <w:szCs w:val="72"/>
        </w:rPr>
        <w:t>Zero-</w:t>
      </w:r>
      <w:r>
        <w:rPr>
          <w:rFonts w:ascii="Bell MT" w:hAnsi="Bell MT"/>
          <w:b/>
          <w:sz w:val="72"/>
          <w:szCs w:val="72"/>
        </w:rPr>
        <w:t xml:space="preserve">Fare for Working Families </w:t>
      </w:r>
      <w:r w:rsidR="008E65D6">
        <w:rPr>
          <w:rFonts w:ascii="Bell MT" w:hAnsi="Bell MT"/>
          <w:b/>
          <w:sz w:val="72"/>
          <w:szCs w:val="72"/>
        </w:rPr>
        <w:t xml:space="preserve">Grant </w:t>
      </w:r>
      <w:r>
        <w:rPr>
          <w:rFonts w:ascii="Bell MT" w:hAnsi="Bell MT"/>
          <w:b/>
          <w:sz w:val="72"/>
          <w:szCs w:val="72"/>
        </w:rPr>
        <w:t>Program</w:t>
      </w:r>
    </w:p>
    <w:p w14:paraId="103995A4" w14:textId="6CE7C858" w:rsidR="00AA1C99" w:rsidRDefault="007609CB" w:rsidP="00016BD2">
      <w:pPr>
        <w:spacing w:line="276" w:lineRule="auto"/>
        <w:jc w:val="center"/>
      </w:pPr>
      <w:r>
        <w:rPr>
          <w:rFonts w:ascii="Bell MT" w:hAnsi="Bell MT"/>
          <w:sz w:val="56"/>
          <w:szCs w:val="56"/>
        </w:rPr>
        <w:t>Funded through Temporary Assistance for Needy Families</w:t>
      </w:r>
      <w:r w:rsidR="00A65583">
        <w:rPr>
          <w:rFonts w:ascii="Bell MT" w:hAnsi="Bell MT"/>
          <w:sz w:val="56"/>
          <w:szCs w:val="56"/>
        </w:rPr>
        <w:t xml:space="preserve"> (TANF)</w:t>
      </w:r>
    </w:p>
    <w:p w14:paraId="0C2E6ECD" w14:textId="77777777" w:rsidR="00C71B7B" w:rsidRPr="00AA1C99" w:rsidRDefault="00C71B7B" w:rsidP="00016BD2">
      <w:pPr>
        <w:spacing w:line="276" w:lineRule="auto"/>
        <w:rPr>
          <w:sz w:val="56"/>
        </w:rPr>
      </w:pPr>
      <w:r>
        <w:rPr>
          <w:noProof/>
        </w:rPr>
        <mc:AlternateContent>
          <mc:Choice Requires="wps">
            <w:drawing>
              <wp:anchor distT="0" distB="0" distL="114300" distR="114300" simplePos="0" relativeHeight="251660288" behindDoc="0" locked="0" layoutInCell="1" allowOverlap="1" wp14:anchorId="3F6A1D64" wp14:editId="64F64BC2">
                <wp:simplePos x="0" y="0"/>
                <wp:positionH relativeFrom="column">
                  <wp:posOffset>-210820</wp:posOffset>
                </wp:positionH>
                <wp:positionV relativeFrom="paragraph">
                  <wp:posOffset>175895</wp:posOffset>
                </wp:positionV>
                <wp:extent cx="6259195" cy="0"/>
                <wp:effectExtent l="5080" t="8255" r="12700" b="10795"/>
                <wp:wrapNone/>
                <wp:docPr id="266"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1451" id="AutoShape 234" o:spid="_x0000_s1026" type="#_x0000_t32" style="position:absolute;margin-left:-16.6pt;margin-top:13.85pt;width:49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"/>
            </w:pict>
          </mc:Fallback>
        </mc:AlternateContent>
      </w:r>
    </w:p>
    <w:p w14:paraId="6C5D671E" w14:textId="5A4E865D" w:rsidR="00DD65F5" w:rsidRPr="00307699" w:rsidRDefault="00307699" w:rsidP="00016BD2">
      <w:pPr>
        <w:spacing w:after="0" w:line="276" w:lineRule="auto"/>
        <w:rPr>
          <w:b/>
          <w:sz w:val="28"/>
          <w:szCs w:val="28"/>
        </w:rPr>
      </w:pPr>
      <w:r>
        <w:rPr>
          <w:b/>
          <w:sz w:val="28"/>
          <w:szCs w:val="28"/>
        </w:rPr>
        <w:t xml:space="preserve">Program Guidelines: </w:t>
      </w:r>
      <w:r w:rsidR="007609CB">
        <w:rPr>
          <w:b/>
          <w:sz w:val="28"/>
          <w:szCs w:val="28"/>
        </w:rPr>
        <w:t>202</w:t>
      </w:r>
      <w:r w:rsidR="004D09B0">
        <w:rPr>
          <w:b/>
          <w:sz w:val="28"/>
          <w:szCs w:val="28"/>
        </w:rPr>
        <w:t>5</w:t>
      </w:r>
    </w:p>
    <w:p w14:paraId="5649D006" w14:textId="6A963635" w:rsidR="00F60476" w:rsidRPr="00F60476" w:rsidRDefault="00844E3E" w:rsidP="00016BD2">
      <w:pPr>
        <w:spacing w:line="276" w:lineRule="auto"/>
        <w:rPr>
          <w:sz w:val="28"/>
          <w:szCs w:val="28"/>
        </w:rPr>
      </w:pPr>
      <w:r>
        <w:rPr>
          <w:sz w:val="28"/>
          <w:szCs w:val="28"/>
        </w:rPr>
        <w:t>VTA will accept applications</w:t>
      </w:r>
      <w:r w:rsidR="00F60476" w:rsidRPr="00F60476">
        <w:rPr>
          <w:sz w:val="28"/>
          <w:szCs w:val="28"/>
        </w:rPr>
        <w:t xml:space="preserve"> from </w:t>
      </w:r>
      <w:r w:rsidR="00A65583">
        <w:rPr>
          <w:sz w:val="28"/>
          <w:szCs w:val="28"/>
        </w:rPr>
        <w:t>March 1</w:t>
      </w:r>
      <w:r w:rsidR="004D09B0">
        <w:rPr>
          <w:sz w:val="28"/>
          <w:szCs w:val="28"/>
        </w:rPr>
        <w:t>8</w:t>
      </w:r>
      <w:r w:rsidR="00FE44F2">
        <w:rPr>
          <w:sz w:val="28"/>
          <w:szCs w:val="28"/>
        </w:rPr>
        <w:t xml:space="preserve"> </w:t>
      </w:r>
      <w:r w:rsidR="00F60476" w:rsidRPr="00F60476">
        <w:rPr>
          <w:sz w:val="28"/>
          <w:szCs w:val="28"/>
        </w:rPr>
        <w:t xml:space="preserve">to </w:t>
      </w:r>
      <w:r w:rsidR="00FE44F2">
        <w:rPr>
          <w:sz w:val="28"/>
          <w:szCs w:val="28"/>
        </w:rPr>
        <w:t xml:space="preserve">April </w:t>
      </w:r>
      <w:r w:rsidR="004D09B0">
        <w:rPr>
          <w:sz w:val="28"/>
          <w:szCs w:val="28"/>
        </w:rPr>
        <w:t>18</w:t>
      </w:r>
      <w:r w:rsidR="00F60476" w:rsidRPr="00F60476">
        <w:rPr>
          <w:sz w:val="28"/>
          <w:szCs w:val="28"/>
        </w:rPr>
        <w:t>, 20</w:t>
      </w:r>
      <w:r w:rsidR="007609CB">
        <w:rPr>
          <w:sz w:val="28"/>
          <w:szCs w:val="28"/>
        </w:rPr>
        <w:t>2</w:t>
      </w:r>
      <w:r w:rsidR="004D09B0">
        <w:rPr>
          <w:sz w:val="28"/>
          <w:szCs w:val="28"/>
        </w:rPr>
        <w:t>5</w:t>
      </w:r>
    </w:p>
    <w:p w14:paraId="68BE6632" w14:textId="77777777" w:rsidR="00DD65F5" w:rsidRDefault="00DD65F5" w:rsidP="00016BD2">
      <w:pPr>
        <w:spacing w:line="276" w:lineRule="auto"/>
      </w:pPr>
    </w:p>
    <w:p w14:paraId="6B637B35" w14:textId="77777777" w:rsidR="00DD65F5" w:rsidRDefault="00DD65F5" w:rsidP="00016BD2">
      <w:pPr>
        <w:spacing w:line="276" w:lineRule="auto"/>
      </w:pPr>
    </w:p>
    <w:p w14:paraId="627A816F" w14:textId="77777777" w:rsidR="00DD65F5" w:rsidRDefault="00DD65F5" w:rsidP="00016BD2">
      <w:pPr>
        <w:spacing w:line="276" w:lineRule="auto"/>
      </w:pPr>
    </w:p>
    <w:p w14:paraId="10C46FCB" w14:textId="77777777" w:rsidR="00DD65F5" w:rsidRDefault="00011B9A" w:rsidP="00016BD2">
      <w:pPr>
        <w:spacing w:line="276" w:lineRule="auto"/>
      </w:pPr>
      <w:r>
        <w:rPr>
          <w:noProof/>
        </w:rPr>
        <w:drawing>
          <wp:anchor distT="0" distB="0" distL="114300" distR="114300" simplePos="0" relativeHeight="251663360" behindDoc="0" locked="0" layoutInCell="1" allowOverlap="1" wp14:anchorId="57C547CA" wp14:editId="465FE2F4">
            <wp:simplePos x="0" y="0"/>
            <wp:positionH relativeFrom="margin">
              <wp:posOffset>1689480</wp:posOffset>
            </wp:positionH>
            <wp:positionV relativeFrom="margin">
              <wp:posOffset>5832855</wp:posOffset>
            </wp:positionV>
            <wp:extent cx="2517775" cy="1128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1128395"/>
                    </a:xfrm>
                    <a:prstGeom prst="rect">
                      <a:avLst/>
                    </a:prstGeom>
                    <a:noFill/>
                    <a:ln>
                      <a:noFill/>
                    </a:ln>
                  </pic:spPr>
                </pic:pic>
              </a:graphicData>
            </a:graphic>
          </wp:anchor>
        </w:drawing>
      </w:r>
    </w:p>
    <w:p w14:paraId="5B018ADF" w14:textId="77777777" w:rsidR="00DD65F5" w:rsidRDefault="00DD65F5" w:rsidP="00016BD2">
      <w:pPr>
        <w:spacing w:line="276" w:lineRule="auto"/>
      </w:pPr>
    </w:p>
    <w:p w14:paraId="65397BD4" w14:textId="77777777" w:rsidR="00DD65F5" w:rsidRDefault="00DD65F5" w:rsidP="00016BD2">
      <w:pPr>
        <w:spacing w:line="276" w:lineRule="auto"/>
      </w:pPr>
    </w:p>
    <w:p w14:paraId="695066A7" w14:textId="77777777" w:rsidR="00DD65F5" w:rsidRDefault="00DD65F5" w:rsidP="00016BD2">
      <w:pPr>
        <w:spacing w:line="276" w:lineRule="auto"/>
      </w:pPr>
    </w:p>
    <w:bookmarkStart w:id="0" w:name="_Toc104374235"/>
    <w:bookmarkStart w:id="1" w:name="_Toc490161831"/>
    <w:bookmarkStart w:id="2" w:name="_Toc490161917"/>
    <w:bookmarkStart w:id="3" w:name="_Toc490206665"/>
    <w:bookmarkStart w:id="4" w:name="_Toc490209140"/>
    <w:bookmarkStart w:id="5" w:name="_Toc490814542"/>
    <w:p w14:paraId="4C7F116C" w14:textId="11C014F8" w:rsidR="00011B9A" w:rsidRDefault="00FF4F47" w:rsidP="00016BD2">
      <w:pPr>
        <w:pStyle w:val="Heading1"/>
      </w:pPr>
      <w:r>
        <w:rPr>
          <w:noProof/>
        </w:rPr>
        <mc:AlternateContent>
          <mc:Choice Requires="wps">
            <w:drawing>
              <wp:anchor distT="0" distB="0" distL="114300" distR="114300" simplePos="0" relativeHeight="251664384" behindDoc="0" locked="0" layoutInCell="1" allowOverlap="1" wp14:anchorId="5AD8F6FE" wp14:editId="64866FF6">
                <wp:simplePos x="0" y="0"/>
                <wp:positionH relativeFrom="column">
                  <wp:posOffset>-138223</wp:posOffset>
                </wp:positionH>
                <wp:positionV relativeFrom="paragraph">
                  <wp:posOffset>1241203</wp:posOffset>
                </wp:positionV>
                <wp:extent cx="1148316" cy="361507"/>
                <wp:effectExtent l="0" t="0" r="13970" b="19685"/>
                <wp:wrapNone/>
                <wp:docPr id="2" name="Text Box 2"/>
                <wp:cNvGraphicFramePr/>
                <a:graphic xmlns:a="http://schemas.openxmlformats.org/drawingml/2006/main">
                  <a:graphicData uri="http://schemas.microsoft.com/office/word/2010/wordprocessingShape">
                    <wps:wsp>
                      <wps:cNvSpPr txBox="1"/>
                      <wps:spPr>
                        <a:xfrm>
                          <a:off x="0" y="0"/>
                          <a:ext cx="1148316" cy="361507"/>
                        </a:xfrm>
                        <a:prstGeom prst="rect">
                          <a:avLst/>
                        </a:prstGeom>
                        <a:solidFill>
                          <a:schemeClr val="bg1"/>
                        </a:solidFill>
                        <a:ln w="6350">
                          <a:solidFill>
                            <a:schemeClr val="bg1"/>
                          </a:solidFill>
                        </a:ln>
                      </wps:spPr>
                      <wps:txbx>
                        <w:txbxContent>
                          <w:p w14:paraId="642EF661" w14:textId="77777777" w:rsidR="00FF4F47" w:rsidRDefault="00FF4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D8F6FE" id="_x0000_t202" coordsize="21600,21600" o:spt="202" path="m,l,21600r21600,l21600,xe">
                <v:stroke joinstyle="miter"/>
                <v:path gradientshapeok="t" o:connecttype="rect"/>
              </v:shapetype>
              <v:shape id="Text Box 2" o:spid="_x0000_s1026" type="#_x0000_t202" style="position:absolute;margin-left:-10.9pt;margin-top:97.75pt;width:90.4pt;height:28.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" fillcolor="white [3212]" strokecolor="white [3212]" strokeweight=".5pt">
                <v:textbox>
                  <w:txbxContent>
                    <w:p w14:paraId="642EF661" w14:textId="77777777" w:rsidR="00FF4F47" w:rsidRDefault="00FF4F47"/>
                  </w:txbxContent>
                </v:textbox>
              </v:shape>
            </w:pict>
          </mc:Fallback>
        </mc:AlternateContent>
      </w:r>
      <w:bookmarkEnd w:id="0"/>
      <w:r w:rsidR="00011B9A">
        <w:br w:type="page"/>
      </w:r>
    </w:p>
    <w:p w14:paraId="25AF42E8" w14:textId="5ADCD08A" w:rsidR="00BA0C06" w:rsidRPr="00BA0C06" w:rsidRDefault="001126DE" w:rsidP="00BA0C06">
      <w:pPr>
        <w:pStyle w:val="Heading1"/>
      </w:pPr>
      <w:bookmarkStart w:id="6" w:name="_Toc68265836"/>
      <w:bookmarkStart w:id="7" w:name="_Toc104374236"/>
      <w:r>
        <w:lastRenderedPageBreak/>
        <w:t>Table of Contents</w:t>
      </w:r>
      <w:bookmarkEnd w:id="1"/>
      <w:bookmarkEnd w:id="2"/>
      <w:bookmarkEnd w:id="3"/>
      <w:bookmarkEnd w:id="4"/>
      <w:bookmarkEnd w:id="5"/>
      <w:bookmarkEnd w:id="6"/>
      <w:bookmarkEnd w:id="7"/>
    </w:p>
    <w:bookmarkStart w:id="8" w:name="_Toc490161738" w:displacedByCustomXml="next"/>
    <w:sdt>
      <w:sdtPr>
        <w:rPr>
          <w:b w:val="0"/>
          <w:noProof w:val="0"/>
        </w:rPr>
        <w:id w:val="-1425181133"/>
        <w:docPartObj>
          <w:docPartGallery w:val="Table of Contents"/>
          <w:docPartUnique/>
        </w:docPartObj>
      </w:sdtPr>
      <w:sdtEndPr>
        <w:rPr>
          <w:bCs/>
        </w:rPr>
      </w:sdtEndPr>
      <w:sdtContent>
        <w:p w14:paraId="6436016F" w14:textId="7F55B316" w:rsidR="00C44B3F" w:rsidRDefault="006D64E2">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4374235" w:history="1">
            <w:r w:rsidR="00C44B3F">
              <w:rPr>
                <w:webHidden/>
              </w:rPr>
              <w:tab/>
            </w:r>
            <w:r w:rsidR="00C44B3F">
              <w:rPr>
                <w:webHidden/>
              </w:rPr>
              <w:fldChar w:fldCharType="begin"/>
            </w:r>
            <w:r w:rsidR="00C44B3F">
              <w:rPr>
                <w:webHidden/>
              </w:rPr>
              <w:instrText xml:space="preserve"> PAGEREF _Toc104374235 \h </w:instrText>
            </w:r>
            <w:r w:rsidR="00C44B3F">
              <w:rPr>
                <w:webHidden/>
              </w:rPr>
            </w:r>
            <w:r w:rsidR="00C44B3F">
              <w:rPr>
                <w:webHidden/>
              </w:rPr>
              <w:fldChar w:fldCharType="separate"/>
            </w:r>
            <w:r w:rsidR="007F38CC">
              <w:rPr>
                <w:webHidden/>
              </w:rPr>
              <w:t>1</w:t>
            </w:r>
            <w:r w:rsidR="00C44B3F">
              <w:rPr>
                <w:webHidden/>
              </w:rPr>
              <w:fldChar w:fldCharType="end"/>
            </w:r>
          </w:hyperlink>
        </w:p>
        <w:p w14:paraId="06E1FD0F" w14:textId="652BC126" w:rsidR="00C44B3F" w:rsidRDefault="00C44B3F">
          <w:pPr>
            <w:pStyle w:val="TOC1"/>
            <w:rPr>
              <w:rFonts w:asciiTheme="minorHAnsi" w:eastAsiaTheme="minorEastAsia" w:hAnsiTheme="minorHAnsi" w:cstheme="minorBidi"/>
              <w:b w:val="0"/>
            </w:rPr>
          </w:pPr>
          <w:hyperlink w:anchor="_Toc104374236" w:history="1">
            <w:r w:rsidRPr="00FA4981">
              <w:rPr>
                <w:rStyle w:val="Hyperlink"/>
              </w:rPr>
              <w:t>Table of Contents</w:t>
            </w:r>
            <w:r>
              <w:rPr>
                <w:webHidden/>
              </w:rPr>
              <w:tab/>
            </w:r>
            <w:r>
              <w:rPr>
                <w:webHidden/>
              </w:rPr>
              <w:fldChar w:fldCharType="begin"/>
            </w:r>
            <w:r>
              <w:rPr>
                <w:webHidden/>
              </w:rPr>
              <w:instrText xml:space="preserve"> PAGEREF _Toc104374236 \h </w:instrText>
            </w:r>
            <w:r>
              <w:rPr>
                <w:webHidden/>
              </w:rPr>
            </w:r>
            <w:r>
              <w:rPr>
                <w:webHidden/>
              </w:rPr>
              <w:fldChar w:fldCharType="separate"/>
            </w:r>
            <w:r w:rsidR="007F38CC">
              <w:rPr>
                <w:webHidden/>
              </w:rPr>
              <w:t>2</w:t>
            </w:r>
            <w:r>
              <w:rPr>
                <w:webHidden/>
              </w:rPr>
              <w:fldChar w:fldCharType="end"/>
            </w:r>
          </w:hyperlink>
        </w:p>
        <w:p w14:paraId="26B5D3FC" w14:textId="6DF10CE3" w:rsidR="00C44B3F" w:rsidRDefault="00C44B3F">
          <w:pPr>
            <w:pStyle w:val="TOC1"/>
            <w:rPr>
              <w:rFonts w:asciiTheme="minorHAnsi" w:eastAsiaTheme="minorEastAsia" w:hAnsiTheme="minorHAnsi" w:cstheme="minorBidi"/>
              <w:b w:val="0"/>
            </w:rPr>
          </w:pPr>
          <w:hyperlink w:anchor="_Toc104374237" w:history="1">
            <w:r w:rsidRPr="00FA4981">
              <w:rPr>
                <w:rStyle w:val="Hyperlink"/>
              </w:rPr>
              <w:t>Section I – Program Overview</w:t>
            </w:r>
            <w:r>
              <w:rPr>
                <w:webHidden/>
              </w:rPr>
              <w:tab/>
            </w:r>
            <w:r>
              <w:rPr>
                <w:webHidden/>
              </w:rPr>
              <w:fldChar w:fldCharType="begin"/>
            </w:r>
            <w:r>
              <w:rPr>
                <w:webHidden/>
              </w:rPr>
              <w:instrText xml:space="preserve"> PAGEREF _Toc104374237 \h </w:instrText>
            </w:r>
            <w:r>
              <w:rPr>
                <w:webHidden/>
              </w:rPr>
            </w:r>
            <w:r>
              <w:rPr>
                <w:webHidden/>
              </w:rPr>
              <w:fldChar w:fldCharType="separate"/>
            </w:r>
            <w:r w:rsidR="007F38CC">
              <w:rPr>
                <w:webHidden/>
              </w:rPr>
              <w:t>1</w:t>
            </w:r>
            <w:r>
              <w:rPr>
                <w:webHidden/>
              </w:rPr>
              <w:fldChar w:fldCharType="end"/>
            </w:r>
          </w:hyperlink>
        </w:p>
        <w:p w14:paraId="2892327B" w14:textId="2E81B971"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38" w:history="1">
            <w:r w:rsidRPr="00FA4981">
              <w:rPr>
                <w:rStyle w:val="Hyperlink"/>
                <w:noProof/>
              </w:rPr>
              <w:t>A.</w:t>
            </w:r>
            <w:r>
              <w:rPr>
                <w:rFonts w:asciiTheme="minorHAnsi" w:eastAsiaTheme="minorEastAsia" w:hAnsiTheme="minorHAnsi" w:cstheme="minorBidi"/>
                <w:noProof/>
              </w:rPr>
              <w:tab/>
            </w:r>
            <w:r w:rsidRPr="00FA4981">
              <w:rPr>
                <w:rStyle w:val="Hyperlink"/>
                <w:noProof/>
              </w:rPr>
              <w:t>Introduction</w:t>
            </w:r>
            <w:r>
              <w:rPr>
                <w:noProof/>
                <w:webHidden/>
              </w:rPr>
              <w:tab/>
            </w:r>
            <w:r>
              <w:rPr>
                <w:noProof/>
                <w:webHidden/>
              </w:rPr>
              <w:fldChar w:fldCharType="begin"/>
            </w:r>
            <w:r>
              <w:rPr>
                <w:noProof/>
                <w:webHidden/>
              </w:rPr>
              <w:instrText xml:space="preserve"> PAGEREF _Toc104374238 \h </w:instrText>
            </w:r>
            <w:r>
              <w:rPr>
                <w:noProof/>
                <w:webHidden/>
              </w:rPr>
            </w:r>
            <w:r>
              <w:rPr>
                <w:noProof/>
                <w:webHidden/>
              </w:rPr>
              <w:fldChar w:fldCharType="separate"/>
            </w:r>
            <w:r w:rsidR="007F38CC">
              <w:rPr>
                <w:noProof/>
                <w:webHidden/>
              </w:rPr>
              <w:t>1</w:t>
            </w:r>
            <w:r>
              <w:rPr>
                <w:noProof/>
                <w:webHidden/>
              </w:rPr>
              <w:fldChar w:fldCharType="end"/>
            </w:r>
          </w:hyperlink>
        </w:p>
        <w:p w14:paraId="0BA75A8D" w14:textId="6F615CF8"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39" w:history="1">
            <w:r w:rsidRPr="00FA4981">
              <w:rPr>
                <w:rStyle w:val="Hyperlink"/>
                <w:noProof/>
              </w:rPr>
              <w:t>B.</w:t>
            </w:r>
            <w:r>
              <w:rPr>
                <w:rFonts w:asciiTheme="minorHAnsi" w:eastAsiaTheme="minorEastAsia" w:hAnsiTheme="minorHAnsi" w:cstheme="minorBidi"/>
                <w:noProof/>
              </w:rPr>
              <w:tab/>
            </w:r>
            <w:r w:rsidR="00B6527E">
              <w:rPr>
                <w:rStyle w:val="Hyperlink"/>
                <w:noProof/>
              </w:rPr>
              <w:t xml:space="preserve">FY </w:t>
            </w:r>
            <w:r w:rsidRPr="00FA4981">
              <w:rPr>
                <w:rStyle w:val="Hyperlink"/>
                <w:noProof/>
              </w:rPr>
              <w:t>202</w:t>
            </w:r>
            <w:r w:rsidR="00B6527E">
              <w:rPr>
                <w:rStyle w:val="Hyperlink"/>
                <w:noProof/>
              </w:rPr>
              <w:t>6</w:t>
            </w:r>
            <w:r w:rsidRPr="00FA4981">
              <w:rPr>
                <w:rStyle w:val="Hyperlink"/>
                <w:noProof/>
              </w:rPr>
              <w:t xml:space="preserve"> Zero Transit Fare Grant Program</w:t>
            </w:r>
            <w:r>
              <w:rPr>
                <w:noProof/>
                <w:webHidden/>
              </w:rPr>
              <w:tab/>
            </w:r>
            <w:r>
              <w:rPr>
                <w:noProof/>
                <w:webHidden/>
              </w:rPr>
              <w:fldChar w:fldCharType="begin"/>
            </w:r>
            <w:r>
              <w:rPr>
                <w:noProof/>
                <w:webHidden/>
              </w:rPr>
              <w:instrText xml:space="preserve"> PAGEREF _Toc104374239 \h </w:instrText>
            </w:r>
            <w:r>
              <w:rPr>
                <w:noProof/>
                <w:webHidden/>
              </w:rPr>
            </w:r>
            <w:r>
              <w:rPr>
                <w:noProof/>
                <w:webHidden/>
              </w:rPr>
              <w:fldChar w:fldCharType="separate"/>
            </w:r>
            <w:r w:rsidR="007F38CC">
              <w:rPr>
                <w:noProof/>
                <w:webHidden/>
              </w:rPr>
              <w:t>1</w:t>
            </w:r>
            <w:r>
              <w:rPr>
                <w:noProof/>
                <w:webHidden/>
              </w:rPr>
              <w:fldChar w:fldCharType="end"/>
            </w:r>
          </w:hyperlink>
        </w:p>
        <w:p w14:paraId="2E4979BD" w14:textId="7539E54F" w:rsidR="00C44B3F" w:rsidRDefault="00C44B3F">
          <w:pPr>
            <w:pStyle w:val="TOC1"/>
            <w:rPr>
              <w:rFonts w:asciiTheme="minorHAnsi" w:eastAsiaTheme="minorEastAsia" w:hAnsiTheme="minorHAnsi" w:cstheme="minorBidi"/>
              <w:b w:val="0"/>
            </w:rPr>
          </w:pPr>
          <w:hyperlink w:anchor="_Toc104374240" w:history="1">
            <w:r w:rsidRPr="00FA4981">
              <w:rPr>
                <w:rStyle w:val="Hyperlink"/>
              </w:rPr>
              <w:t>Section II – Eligibility</w:t>
            </w:r>
            <w:r>
              <w:rPr>
                <w:webHidden/>
              </w:rPr>
              <w:tab/>
            </w:r>
            <w:r>
              <w:rPr>
                <w:webHidden/>
              </w:rPr>
              <w:fldChar w:fldCharType="begin"/>
            </w:r>
            <w:r>
              <w:rPr>
                <w:webHidden/>
              </w:rPr>
              <w:instrText xml:space="preserve"> PAGEREF _Toc104374240 \h </w:instrText>
            </w:r>
            <w:r>
              <w:rPr>
                <w:webHidden/>
              </w:rPr>
            </w:r>
            <w:r>
              <w:rPr>
                <w:webHidden/>
              </w:rPr>
              <w:fldChar w:fldCharType="separate"/>
            </w:r>
            <w:r w:rsidR="007F38CC">
              <w:rPr>
                <w:webHidden/>
              </w:rPr>
              <w:t>2</w:t>
            </w:r>
            <w:r>
              <w:rPr>
                <w:webHidden/>
              </w:rPr>
              <w:fldChar w:fldCharType="end"/>
            </w:r>
          </w:hyperlink>
        </w:p>
        <w:p w14:paraId="53D00912" w14:textId="44CCEE1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1" w:history="1">
            <w:r w:rsidRPr="00FA4981">
              <w:rPr>
                <w:rStyle w:val="Hyperlink"/>
                <w:noProof/>
              </w:rPr>
              <w:t>A.</w:t>
            </w:r>
            <w:r>
              <w:rPr>
                <w:rFonts w:asciiTheme="minorHAnsi" w:eastAsiaTheme="minorEastAsia" w:hAnsiTheme="minorHAnsi" w:cstheme="minorBidi"/>
                <w:noProof/>
              </w:rPr>
              <w:tab/>
            </w:r>
            <w:r w:rsidRPr="00FA4981">
              <w:rPr>
                <w:rStyle w:val="Hyperlink"/>
                <w:noProof/>
              </w:rPr>
              <w:t>Eligible Subrecipients</w:t>
            </w:r>
            <w:r>
              <w:rPr>
                <w:noProof/>
                <w:webHidden/>
              </w:rPr>
              <w:tab/>
            </w:r>
            <w:r>
              <w:rPr>
                <w:noProof/>
                <w:webHidden/>
              </w:rPr>
              <w:fldChar w:fldCharType="begin"/>
            </w:r>
            <w:r>
              <w:rPr>
                <w:noProof/>
                <w:webHidden/>
              </w:rPr>
              <w:instrText xml:space="preserve"> PAGEREF _Toc104374241 \h </w:instrText>
            </w:r>
            <w:r>
              <w:rPr>
                <w:noProof/>
                <w:webHidden/>
              </w:rPr>
            </w:r>
            <w:r>
              <w:rPr>
                <w:noProof/>
                <w:webHidden/>
              </w:rPr>
              <w:fldChar w:fldCharType="separate"/>
            </w:r>
            <w:r w:rsidR="007F38CC">
              <w:rPr>
                <w:noProof/>
                <w:webHidden/>
              </w:rPr>
              <w:t>2</w:t>
            </w:r>
            <w:r>
              <w:rPr>
                <w:noProof/>
                <w:webHidden/>
              </w:rPr>
              <w:fldChar w:fldCharType="end"/>
            </w:r>
          </w:hyperlink>
        </w:p>
        <w:p w14:paraId="6EF8E754" w14:textId="67568C7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2" w:history="1">
            <w:r w:rsidRPr="00FA4981">
              <w:rPr>
                <w:rStyle w:val="Hyperlink"/>
                <w:noProof/>
              </w:rPr>
              <w:t>B.</w:t>
            </w:r>
            <w:r>
              <w:rPr>
                <w:rFonts w:asciiTheme="minorHAnsi" w:eastAsiaTheme="minorEastAsia" w:hAnsiTheme="minorHAnsi" w:cstheme="minorBidi"/>
                <w:noProof/>
              </w:rPr>
              <w:tab/>
            </w:r>
            <w:r w:rsidR="00BD3794" w:rsidRPr="00BD3794">
              <w:rPr>
                <w:rFonts w:eastAsiaTheme="minorEastAsia"/>
                <w:noProof/>
              </w:rPr>
              <w:t xml:space="preserve">Eligibility Criteria for Program </w:t>
            </w:r>
            <w:r w:rsidRPr="00BD3794">
              <w:rPr>
                <w:rStyle w:val="Hyperlink"/>
                <w:noProof/>
              </w:rPr>
              <w:t>Participant</w:t>
            </w:r>
            <w:r w:rsidR="00BD3794" w:rsidRPr="00BD3794">
              <w:rPr>
                <w:rStyle w:val="Hyperlink"/>
                <w:noProof/>
              </w:rPr>
              <w:t>s</w:t>
            </w:r>
            <w:r>
              <w:rPr>
                <w:noProof/>
                <w:webHidden/>
              </w:rPr>
              <w:tab/>
            </w:r>
            <w:r>
              <w:rPr>
                <w:noProof/>
                <w:webHidden/>
              </w:rPr>
              <w:fldChar w:fldCharType="begin"/>
            </w:r>
            <w:r>
              <w:rPr>
                <w:noProof/>
                <w:webHidden/>
              </w:rPr>
              <w:instrText xml:space="preserve"> PAGEREF _Toc104374242 \h </w:instrText>
            </w:r>
            <w:r>
              <w:rPr>
                <w:noProof/>
                <w:webHidden/>
              </w:rPr>
            </w:r>
            <w:r>
              <w:rPr>
                <w:noProof/>
                <w:webHidden/>
              </w:rPr>
              <w:fldChar w:fldCharType="separate"/>
            </w:r>
            <w:r w:rsidR="007F38CC">
              <w:rPr>
                <w:noProof/>
                <w:webHidden/>
              </w:rPr>
              <w:t>2</w:t>
            </w:r>
            <w:r>
              <w:rPr>
                <w:noProof/>
                <w:webHidden/>
              </w:rPr>
              <w:fldChar w:fldCharType="end"/>
            </w:r>
          </w:hyperlink>
        </w:p>
        <w:p w14:paraId="5DCF8204" w14:textId="2A9472FD"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3" w:history="1">
            <w:r w:rsidRPr="00FA4981">
              <w:rPr>
                <w:rStyle w:val="Hyperlink"/>
                <w:noProof/>
              </w:rPr>
              <w:t>C.</w:t>
            </w:r>
            <w:r>
              <w:rPr>
                <w:rFonts w:asciiTheme="minorHAnsi" w:eastAsiaTheme="minorEastAsia" w:hAnsiTheme="minorHAnsi" w:cstheme="minorBidi"/>
                <w:noProof/>
              </w:rPr>
              <w:tab/>
            </w:r>
            <w:r w:rsidRPr="00FA4981">
              <w:rPr>
                <w:rStyle w:val="Hyperlink"/>
                <w:noProof/>
              </w:rPr>
              <w:t>Eligible Projects</w:t>
            </w:r>
            <w:r>
              <w:rPr>
                <w:noProof/>
                <w:webHidden/>
              </w:rPr>
              <w:tab/>
            </w:r>
            <w:r>
              <w:rPr>
                <w:noProof/>
                <w:webHidden/>
              </w:rPr>
              <w:fldChar w:fldCharType="begin"/>
            </w:r>
            <w:r>
              <w:rPr>
                <w:noProof/>
                <w:webHidden/>
              </w:rPr>
              <w:instrText xml:space="preserve"> PAGEREF _Toc104374243 \h </w:instrText>
            </w:r>
            <w:r>
              <w:rPr>
                <w:noProof/>
                <w:webHidden/>
              </w:rPr>
            </w:r>
            <w:r>
              <w:rPr>
                <w:noProof/>
                <w:webHidden/>
              </w:rPr>
              <w:fldChar w:fldCharType="separate"/>
            </w:r>
            <w:r w:rsidR="007F38CC">
              <w:rPr>
                <w:noProof/>
                <w:webHidden/>
              </w:rPr>
              <w:t>3</w:t>
            </w:r>
            <w:r>
              <w:rPr>
                <w:noProof/>
                <w:webHidden/>
              </w:rPr>
              <w:fldChar w:fldCharType="end"/>
            </w:r>
          </w:hyperlink>
        </w:p>
        <w:bookmarkStart w:id="9" w:name="_Hlk104381677"/>
        <w:p w14:paraId="7CBBC112" w14:textId="192FFCD7" w:rsidR="00C44B3F" w:rsidRDefault="00C44B3F">
          <w:pPr>
            <w:pStyle w:val="TOC2"/>
            <w:tabs>
              <w:tab w:val="left" w:pos="660"/>
              <w:tab w:val="right" w:leader="dot" w:pos="9350"/>
            </w:tabs>
            <w:rPr>
              <w:rStyle w:val="Hyperlink"/>
              <w:noProof/>
            </w:rPr>
          </w:pPr>
          <w:r w:rsidRPr="00FA4981">
            <w:rPr>
              <w:rStyle w:val="Hyperlink"/>
              <w:noProof/>
            </w:rPr>
            <w:fldChar w:fldCharType="begin"/>
          </w:r>
          <w:r w:rsidRPr="00FA4981">
            <w:rPr>
              <w:rStyle w:val="Hyperlink"/>
              <w:noProof/>
            </w:rPr>
            <w:instrText xml:space="preserve"> </w:instrText>
          </w:r>
          <w:r>
            <w:rPr>
              <w:noProof/>
            </w:rPr>
            <w:instrText>HYPERLINK \l "_Toc104374244"</w:instrText>
          </w:r>
          <w:r w:rsidRPr="00FA4981">
            <w:rPr>
              <w:rStyle w:val="Hyperlink"/>
              <w:noProof/>
            </w:rPr>
            <w:instrText xml:space="preserve"> </w:instrText>
          </w:r>
          <w:r w:rsidRPr="00FA4981">
            <w:rPr>
              <w:rStyle w:val="Hyperlink"/>
              <w:noProof/>
            </w:rPr>
          </w:r>
          <w:r w:rsidRPr="00FA4981">
            <w:rPr>
              <w:rStyle w:val="Hyperlink"/>
              <w:noProof/>
            </w:rPr>
            <w:fldChar w:fldCharType="separate"/>
          </w:r>
          <w:r w:rsidRPr="00FA4981">
            <w:rPr>
              <w:rStyle w:val="Hyperlink"/>
              <w:noProof/>
            </w:rPr>
            <w:t>D.</w:t>
          </w:r>
          <w:r>
            <w:rPr>
              <w:rFonts w:asciiTheme="minorHAnsi" w:eastAsiaTheme="minorEastAsia" w:hAnsiTheme="minorHAnsi" w:cstheme="minorBidi"/>
              <w:noProof/>
            </w:rPr>
            <w:tab/>
          </w:r>
          <w:r w:rsidRPr="00FA4981">
            <w:rPr>
              <w:rStyle w:val="Hyperlink"/>
              <w:noProof/>
            </w:rPr>
            <w:t>Eligible Use of Funds</w:t>
          </w:r>
          <w:r>
            <w:rPr>
              <w:noProof/>
              <w:webHidden/>
            </w:rPr>
            <w:tab/>
          </w:r>
          <w:r>
            <w:rPr>
              <w:noProof/>
              <w:webHidden/>
            </w:rPr>
            <w:fldChar w:fldCharType="begin"/>
          </w:r>
          <w:r>
            <w:rPr>
              <w:noProof/>
              <w:webHidden/>
            </w:rPr>
            <w:instrText xml:space="preserve"> PAGEREF _Toc104374244 \h </w:instrText>
          </w:r>
          <w:r>
            <w:rPr>
              <w:noProof/>
              <w:webHidden/>
            </w:rPr>
          </w:r>
          <w:r>
            <w:rPr>
              <w:noProof/>
              <w:webHidden/>
            </w:rPr>
            <w:fldChar w:fldCharType="separate"/>
          </w:r>
          <w:r w:rsidR="007F38CC">
            <w:rPr>
              <w:noProof/>
              <w:webHidden/>
            </w:rPr>
            <w:t>3</w:t>
          </w:r>
          <w:r>
            <w:rPr>
              <w:noProof/>
              <w:webHidden/>
            </w:rPr>
            <w:fldChar w:fldCharType="end"/>
          </w:r>
          <w:r w:rsidRPr="00FA4981">
            <w:rPr>
              <w:rStyle w:val="Hyperlink"/>
              <w:noProof/>
            </w:rPr>
            <w:fldChar w:fldCharType="end"/>
          </w:r>
          <w:bookmarkEnd w:id="9"/>
        </w:p>
        <w:p w14:paraId="439D1E5E" w14:textId="270767D8" w:rsidR="00C44B3F" w:rsidRPr="00EE49A3" w:rsidRDefault="00C44B3F" w:rsidP="00EE49A3">
          <w:pPr>
            <w:rPr>
              <w:noProof/>
            </w:rPr>
          </w:pPr>
          <w:r>
            <w:rPr>
              <w:noProof/>
            </w:rPr>
            <w:t xml:space="preserve">    E.    Ineligible Use of Funds</w:t>
          </w:r>
          <w:r w:rsidR="00B377E0">
            <w:rPr>
              <w:noProof/>
            </w:rPr>
            <w:t xml:space="preserve"> …</w:t>
          </w:r>
          <w:r w:rsidR="008C03DF">
            <w:rPr>
              <w:noProof/>
            </w:rPr>
            <w:t>…………………………………………………………………………..4</w:t>
          </w:r>
        </w:p>
        <w:p w14:paraId="49EAC5C7" w14:textId="7F7A3B73" w:rsidR="00C44B3F" w:rsidRDefault="00C44B3F">
          <w:pPr>
            <w:pStyle w:val="TOC1"/>
            <w:rPr>
              <w:rFonts w:asciiTheme="minorHAnsi" w:eastAsiaTheme="minorEastAsia" w:hAnsiTheme="minorHAnsi" w:cstheme="minorBidi"/>
              <w:b w:val="0"/>
            </w:rPr>
          </w:pPr>
          <w:hyperlink w:anchor="_Toc104374245" w:history="1">
            <w:r w:rsidRPr="00FA4981">
              <w:rPr>
                <w:rStyle w:val="Hyperlink"/>
              </w:rPr>
              <w:t>Section III – Program Requirements</w:t>
            </w:r>
            <w:r>
              <w:rPr>
                <w:webHidden/>
              </w:rPr>
              <w:tab/>
            </w:r>
            <w:r w:rsidR="008C03DF">
              <w:rPr>
                <w:webHidden/>
              </w:rPr>
              <w:t>5</w:t>
            </w:r>
          </w:hyperlink>
        </w:p>
        <w:p w14:paraId="4EB22F0B" w14:textId="4D2C1D46"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6" w:history="1">
            <w:r w:rsidRPr="00FA4981">
              <w:rPr>
                <w:rStyle w:val="Hyperlink"/>
                <w:noProof/>
              </w:rPr>
              <w:t>A.</w:t>
            </w:r>
            <w:r>
              <w:rPr>
                <w:rFonts w:asciiTheme="minorHAnsi" w:eastAsiaTheme="minorEastAsia" w:hAnsiTheme="minorHAnsi" w:cstheme="minorBidi"/>
                <w:noProof/>
              </w:rPr>
              <w:tab/>
            </w:r>
            <w:r w:rsidRPr="00FA4981">
              <w:rPr>
                <w:rStyle w:val="Hyperlink"/>
                <w:noProof/>
              </w:rPr>
              <w:t>Subrecipient Cost Share Requirements</w:t>
            </w:r>
            <w:r>
              <w:rPr>
                <w:noProof/>
                <w:webHidden/>
              </w:rPr>
              <w:tab/>
            </w:r>
            <w:r w:rsidR="008C03DF">
              <w:rPr>
                <w:noProof/>
                <w:webHidden/>
              </w:rPr>
              <w:t>5</w:t>
            </w:r>
          </w:hyperlink>
        </w:p>
        <w:p w14:paraId="24C3AB57" w14:textId="2D7B8C58"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7" w:history="1">
            <w:r w:rsidRPr="00FA4981">
              <w:rPr>
                <w:rStyle w:val="Hyperlink"/>
                <w:noProof/>
              </w:rPr>
              <w:t>B.</w:t>
            </w:r>
            <w:r>
              <w:rPr>
                <w:rFonts w:asciiTheme="minorHAnsi" w:eastAsiaTheme="minorEastAsia" w:hAnsiTheme="minorHAnsi" w:cstheme="minorBidi"/>
                <w:noProof/>
              </w:rPr>
              <w:tab/>
            </w:r>
            <w:r w:rsidRPr="00FA4981">
              <w:rPr>
                <w:rStyle w:val="Hyperlink"/>
                <w:noProof/>
              </w:rPr>
              <w:t>Reimbursement</w:t>
            </w:r>
            <w:r w:rsidR="00DA1F62">
              <w:rPr>
                <w:rStyle w:val="Hyperlink"/>
                <w:noProof/>
              </w:rPr>
              <w:t xml:space="preserve"> Request Requirements</w:t>
            </w:r>
            <w:r>
              <w:rPr>
                <w:noProof/>
                <w:webHidden/>
              </w:rPr>
              <w:tab/>
            </w:r>
            <w:r w:rsidR="008C03DF">
              <w:rPr>
                <w:noProof/>
                <w:webHidden/>
              </w:rPr>
              <w:t>5</w:t>
            </w:r>
          </w:hyperlink>
        </w:p>
        <w:p w14:paraId="0190E321" w14:textId="6B27712A"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8" w:history="1">
            <w:r w:rsidRPr="00FA4981">
              <w:rPr>
                <w:rStyle w:val="Hyperlink"/>
                <w:noProof/>
              </w:rPr>
              <w:t>C.</w:t>
            </w:r>
            <w:r>
              <w:rPr>
                <w:rFonts w:asciiTheme="minorHAnsi" w:eastAsiaTheme="minorEastAsia" w:hAnsiTheme="minorHAnsi" w:cstheme="minorBidi"/>
                <w:noProof/>
              </w:rPr>
              <w:tab/>
            </w:r>
            <w:r w:rsidRPr="00FA4981">
              <w:rPr>
                <w:rStyle w:val="Hyperlink"/>
                <w:noProof/>
              </w:rPr>
              <w:t>Outcome Reporting Requirements</w:t>
            </w:r>
            <w:r>
              <w:rPr>
                <w:noProof/>
                <w:webHidden/>
              </w:rPr>
              <w:tab/>
            </w:r>
            <w:r>
              <w:rPr>
                <w:noProof/>
                <w:webHidden/>
              </w:rPr>
              <w:fldChar w:fldCharType="begin"/>
            </w:r>
            <w:r>
              <w:rPr>
                <w:noProof/>
                <w:webHidden/>
              </w:rPr>
              <w:instrText xml:space="preserve"> PAGEREF _Toc104374248 \h </w:instrText>
            </w:r>
            <w:r>
              <w:rPr>
                <w:noProof/>
                <w:webHidden/>
              </w:rPr>
            </w:r>
            <w:r>
              <w:rPr>
                <w:noProof/>
                <w:webHidden/>
              </w:rPr>
              <w:fldChar w:fldCharType="separate"/>
            </w:r>
            <w:r w:rsidR="007F38CC">
              <w:rPr>
                <w:noProof/>
                <w:webHidden/>
              </w:rPr>
              <w:t>5</w:t>
            </w:r>
            <w:r>
              <w:rPr>
                <w:noProof/>
                <w:webHidden/>
              </w:rPr>
              <w:fldChar w:fldCharType="end"/>
            </w:r>
          </w:hyperlink>
        </w:p>
        <w:p w14:paraId="2E661725" w14:textId="5D3A3D87"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9" w:history="1">
            <w:r w:rsidRPr="00FA4981">
              <w:rPr>
                <w:rStyle w:val="Hyperlink"/>
                <w:noProof/>
              </w:rPr>
              <w:t>D.</w:t>
            </w:r>
            <w:r>
              <w:rPr>
                <w:rFonts w:asciiTheme="minorHAnsi" w:eastAsiaTheme="minorEastAsia" w:hAnsiTheme="minorHAnsi" w:cstheme="minorBidi"/>
                <w:noProof/>
              </w:rPr>
              <w:tab/>
            </w:r>
            <w:r w:rsidRPr="00FA4981">
              <w:rPr>
                <w:rStyle w:val="Hyperlink"/>
                <w:noProof/>
              </w:rPr>
              <w:t>Other Requirements</w:t>
            </w:r>
            <w:r>
              <w:rPr>
                <w:noProof/>
                <w:webHidden/>
              </w:rPr>
              <w:tab/>
            </w:r>
            <w:r>
              <w:rPr>
                <w:noProof/>
                <w:webHidden/>
              </w:rPr>
              <w:fldChar w:fldCharType="begin"/>
            </w:r>
            <w:r>
              <w:rPr>
                <w:noProof/>
                <w:webHidden/>
              </w:rPr>
              <w:instrText xml:space="preserve"> PAGEREF _Toc104374249 \h </w:instrText>
            </w:r>
            <w:r>
              <w:rPr>
                <w:noProof/>
                <w:webHidden/>
              </w:rPr>
            </w:r>
            <w:r>
              <w:rPr>
                <w:noProof/>
                <w:webHidden/>
              </w:rPr>
              <w:fldChar w:fldCharType="separate"/>
            </w:r>
            <w:r w:rsidR="007F38CC">
              <w:rPr>
                <w:noProof/>
                <w:webHidden/>
              </w:rPr>
              <w:t>6</w:t>
            </w:r>
            <w:r>
              <w:rPr>
                <w:noProof/>
                <w:webHidden/>
              </w:rPr>
              <w:fldChar w:fldCharType="end"/>
            </w:r>
          </w:hyperlink>
        </w:p>
        <w:p w14:paraId="1D92BC17" w14:textId="3C682CE8" w:rsidR="00C44B3F" w:rsidRDefault="00C44B3F">
          <w:pPr>
            <w:pStyle w:val="TOC1"/>
            <w:rPr>
              <w:rFonts w:asciiTheme="minorHAnsi" w:eastAsiaTheme="minorEastAsia" w:hAnsiTheme="minorHAnsi" w:cstheme="minorBidi"/>
              <w:b w:val="0"/>
            </w:rPr>
          </w:pPr>
          <w:hyperlink w:anchor="_Toc104374250" w:history="1">
            <w:r w:rsidRPr="00FA4981">
              <w:rPr>
                <w:rStyle w:val="Hyperlink"/>
              </w:rPr>
              <w:t>Section IV – Application Procedures</w:t>
            </w:r>
            <w:r>
              <w:rPr>
                <w:webHidden/>
              </w:rPr>
              <w:tab/>
            </w:r>
            <w:r w:rsidR="00B523AC">
              <w:rPr>
                <w:webHidden/>
              </w:rPr>
              <w:t>7</w:t>
            </w:r>
          </w:hyperlink>
        </w:p>
        <w:p w14:paraId="21466E93" w14:textId="342FEA6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1" w:history="1">
            <w:r w:rsidRPr="00FA4981">
              <w:rPr>
                <w:rStyle w:val="Hyperlink"/>
                <w:noProof/>
              </w:rPr>
              <w:t>A.</w:t>
            </w:r>
            <w:r>
              <w:rPr>
                <w:rFonts w:asciiTheme="minorHAnsi" w:eastAsiaTheme="minorEastAsia" w:hAnsiTheme="minorHAnsi" w:cstheme="minorBidi"/>
                <w:noProof/>
              </w:rPr>
              <w:tab/>
            </w:r>
            <w:r w:rsidRPr="00FA4981">
              <w:rPr>
                <w:rStyle w:val="Hyperlink"/>
                <w:noProof/>
              </w:rPr>
              <w:t>Submission Process</w:t>
            </w:r>
            <w:r>
              <w:rPr>
                <w:noProof/>
                <w:webHidden/>
              </w:rPr>
              <w:tab/>
            </w:r>
            <w:r w:rsidR="00B523AC">
              <w:rPr>
                <w:noProof/>
                <w:webHidden/>
              </w:rPr>
              <w:t>7</w:t>
            </w:r>
          </w:hyperlink>
        </w:p>
        <w:p w14:paraId="260CBFAE" w14:textId="0A55FF61"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2" w:history="1">
            <w:r w:rsidRPr="00FA4981">
              <w:rPr>
                <w:rStyle w:val="Hyperlink"/>
                <w:noProof/>
              </w:rPr>
              <w:t>B.</w:t>
            </w:r>
            <w:r>
              <w:rPr>
                <w:rFonts w:asciiTheme="minorHAnsi" w:eastAsiaTheme="minorEastAsia" w:hAnsiTheme="minorHAnsi" w:cstheme="minorBidi"/>
                <w:noProof/>
              </w:rPr>
              <w:tab/>
            </w:r>
            <w:r w:rsidRPr="00FA4981">
              <w:rPr>
                <w:rStyle w:val="Hyperlink"/>
                <w:noProof/>
              </w:rPr>
              <w:t>FY</w:t>
            </w:r>
            <w:r w:rsidR="00B6527E">
              <w:rPr>
                <w:rStyle w:val="Hyperlink"/>
                <w:noProof/>
              </w:rPr>
              <w:t xml:space="preserve"> 20</w:t>
            </w:r>
            <w:r w:rsidRPr="00FA4981">
              <w:rPr>
                <w:rStyle w:val="Hyperlink"/>
                <w:noProof/>
              </w:rPr>
              <w:t>2</w:t>
            </w:r>
            <w:r w:rsidR="00B6527E">
              <w:rPr>
                <w:rStyle w:val="Hyperlink"/>
                <w:noProof/>
              </w:rPr>
              <w:t>6</w:t>
            </w:r>
            <w:r w:rsidRPr="00FA4981">
              <w:rPr>
                <w:rStyle w:val="Hyperlink"/>
                <w:noProof/>
              </w:rPr>
              <w:t xml:space="preserve"> Submission Deadline</w:t>
            </w:r>
            <w:r>
              <w:rPr>
                <w:noProof/>
                <w:webHidden/>
              </w:rPr>
              <w:tab/>
            </w:r>
            <w:r w:rsidR="00B523AC">
              <w:rPr>
                <w:noProof/>
                <w:webHidden/>
              </w:rPr>
              <w:t>7</w:t>
            </w:r>
          </w:hyperlink>
        </w:p>
        <w:p w14:paraId="52222FDE" w14:textId="1560A818" w:rsidR="00C44B3F" w:rsidRDefault="00C44B3F">
          <w:pPr>
            <w:pStyle w:val="TOC1"/>
            <w:rPr>
              <w:rFonts w:asciiTheme="minorHAnsi" w:eastAsiaTheme="minorEastAsia" w:hAnsiTheme="minorHAnsi" w:cstheme="minorBidi"/>
              <w:b w:val="0"/>
            </w:rPr>
          </w:pPr>
          <w:hyperlink w:anchor="_Toc104374253" w:history="1">
            <w:r w:rsidRPr="00FA4981">
              <w:rPr>
                <w:rStyle w:val="Hyperlink"/>
              </w:rPr>
              <w:t>Section V – Application Evaluation</w:t>
            </w:r>
            <w:r>
              <w:rPr>
                <w:webHidden/>
              </w:rPr>
              <w:tab/>
            </w:r>
            <w:r>
              <w:rPr>
                <w:webHidden/>
              </w:rPr>
              <w:fldChar w:fldCharType="begin"/>
            </w:r>
            <w:r>
              <w:rPr>
                <w:webHidden/>
              </w:rPr>
              <w:instrText xml:space="preserve"> PAGEREF _Toc104374253 \h </w:instrText>
            </w:r>
            <w:r>
              <w:rPr>
                <w:webHidden/>
              </w:rPr>
            </w:r>
            <w:r>
              <w:rPr>
                <w:webHidden/>
              </w:rPr>
              <w:fldChar w:fldCharType="separate"/>
            </w:r>
            <w:r w:rsidR="007F38CC">
              <w:rPr>
                <w:webHidden/>
              </w:rPr>
              <w:t>7</w:t>
            </w:r>
            <w:r>
              <w:rPr>
                <w:webHidden/>
              </w:rPr>
              <w:fldChar w:fldCharType="end"/>
            </w:r>
          </w:hyperlink>
        </w:p>
        <w:p w14:paraId="04933BF2" w14:textId="58F46B2B"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4" w:history="1">
            <w:r w:rsidRPr="00FA4981">
              <w:rPr>
                <w:rStyle w:val="Hyperlink"/>
                <w:noProof/>
              </w:rPr>
              <w:t>A.</w:t>
            </w:r>
            <w:r>
              <w:rPr>
                <w:rFonts w:asciiTheme="minorHAnsi" w:eastAsiaTheme="minorEastAsia" w:hAnsiTheme="minorHAnsi" w:cstheme="minorBidi"/>
                <w:noProof/>
              </w:rPr>
              <w:tab/>
            </w:r>
            <w:r w:rsidRPr="00FA4981">
              <w:rPr>
                <w:rStyle w:val="Hyperlink"/>
                <w:noProof/>
              </w:rPr>
              <w:t>Selection Process</w:t>
            </w:r>
            <w:r>
              <w:rPr>
                <w:noProof/>
                <w:webHidden/>
              </w:rPr>
              <w:tab/>
            </w:r>
            <w:r>
              <w:rPr>
                <w:noProof/>
                <w:webHidden/>
              </w:rPr>
              <w:fldChar w:fldCharType="begin"/>
            </w:r>
            <w:r>
              <w:rPr>
                <w:noProof/>
                <w:webHidden/>
              </w:rPr>
              <w:instrText xml:space="preserve"> PAGEREF _Toc104374254 \h </w:instrText>
            </w:r>
            <w:r>
              <w:rPr>
                <w:noProof/>
                <w:webHidden/>
              </w:rPr>
            </w:r>
            <w:r>
              <w:rPr>
                <w:noProof/>
                <w:webHidden/>
              </w:rPr>
              <w:fldChar w:fldCharType="separate"/>
            </w:r>
            <w:r w:rsidR="007F38CC">
              <w:rPr>
                <w:noProof/>
                <w:webHidden/>
              </w:rPr>
              <w:t>7</w:t>
            </w:r>
            <w:r>
              <w:rPr>
                <w:noProof/>
                <w:webHidden/>
              </w:rPr>
              <w:fldChar w:fldCharType="end"/>
            </w:r>
          </w:hyperlink>
        </w:p>
        <w:p w14:paraId="1F6F5815" w14:textId="72B5EE29"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5" w:history="1">
            <w:r w:rsidRPr="00FA4981">
              <w:rPr>
                <w:rStyle w:val="Hyperlink"/>
                <w:noProof/>
              </w:rPr>
              <w:t>C.</w:t>
            </w:r>
            <w:r>
              <w:rPr>
                <w:rFonts w:asciiTheme="minorHAnsi" w:eastAsiaTheme="minorEastAsia" w:hAnsiTheme="minorHAnsi" w:cstheme="minorBidi"/>
                <w:noProof/>
              </w:rPr>
              <w:tab/>
            </w:r>
            <w:r w:rsidRPr="00FA4981">
              <w:rPr>
                <w:rStyle w:val="Hyperlink"/>
                <w:noProof/>
              </w:rPr>
              <w:t>Selection Criteria</w:t>
            </w:r>
            <w:r>
              <w:rPr>
                <w:noProof/>
                <w:webHidden/>
              </w:rPr>
              <w:tab/>
            </w:r>
            <w:r>
              <w:rPr>
                <w:noProof/>
                <w:webHidden/>
              </w:rPr>
              <w:fldChar w:fldCharType="begin"/>
            </w:r>
            <w:r>
              <w:rPr>
                <w:noProof/>
                <w:webHidden/>
              </w:rPr>
              <w:instrText xml:space="preserve"> PAGEREF _Toc104374255 \h </w:instrText>
            </w:r>
            <w:r>
              <w:rPr>
                <w:noProof/>
                <w:webHidden/>
              </w:rPr>
            </w:r>
            <w:r>
              <w:rPr>
                <w:noProof/>
                <w:webHidden/>
              </w:rPr>
              <w:fldChar w:fldCharType="separate"/>
            </w:r>
            <w:r w:rsidR="007F38CC">
              <w:rPr>
                <w:noProof/>
                <w:webHidden/>
              </w:rPr>
              <w:t>8</w:t>
            </w:r>
            <w:r>
              <w:rPr>
                <w:noProof/>
                <w:webHidden/>
              </w:rPr>
              <w:fldChar w:fldCharType="end"/>
            </w:r>
          </w:hyperlink>
        </w:p>
        <w:p w14:paraId="0D92D4B4" w14:textId="3917222D" w:rsidR="00C44B3F" w:rsidRDefault="00C44B3F">
          <w:pPr>
            <w:pStyle w:val="TOC1"/>
            <w:rPr>
              <w:rFonts w:asciiTheme="minorHAnsi" w:eastAsiaTheme="minorEastAsia" w:hAnsiTheme="minorHAnsi" w:cstheme="minorBidi"/>
              <w:b w:val="0"/>
            </w:rPr>
          </w:pPr>
          <w:hyperlink w:anchor="_Toc104374256" w:history="1">
            <w:r w:rsidRPr="00FA4981">
              <w:rPr>
                <w:rStyle w:val="Hyperlink"/>
              </w:rPr>
              <w:t>Appendix A – Application and Budget Forms</w:t>
            </w:r>
            <w:r>
              <w:rPr>
                <w:webHidden/>
              </w:rPr>
              <w:tab/>
            </w:r>
            <w:r>
              <w:rPr>
                <w:webHidden/>
              </w:rPr>
              <w:fldChar w:fldCharType="begin"/>
            </w:r>
            <w:r>
              <w:rPr>
                <w:webHidden/>
              </w:rPr>
              <w:instrText xml:space="preserve"> PAGEREF _Toc104374256 \h </w:instrText>
            </w:r>
            <w:r>
              <w:rPr>
                <w:webHidden/>
              </w:rPr>
            </w:r>
            <w:r>
              <w:rPr>
                <w:webHidden/>
              </w:rPr>
              <w:fldChar w:fldCharType="separate"/>
            </w:r>
            <w:r w:rsidR="007F38CC">
              <w:rPr>
                <w:webHidden/>
              </w:rPr>
              <w:t>9</w:t>
            </w:r>
            <w:r>
              <w:rPr>
                <w:webHidden/>
              </w:rPr>
              <w:fldChar w:fldCharType="end"/>
            </w:r>
          </w:hyperlink>
        </w:p>
        <w:p w14:paraId="12AC645C" w14:textId="3E2F8A77" w:rsidR="006D64E2" w:rsidRDefault="006D64E2" w:rsidP="005938F8">
          <w:pPr>
            <w:spacing w:line="276" w:lineRule="auto"/>
          </w:pPr>
          <w:r>
            <w:rPr>
              <w:b/>
              <w:bCs/>
              <w:noProof/>
            </w:rPr>
            <w:fldChar w:fldCharType="end"/>
          </w:r>
        </w:p>
      </w:sdtContent>
    </w:sdt>
    <w:p w14:paraId="7A92CD13" w14:textId="77777777" w:rsidR="00F0729E" w:rsidRDefault="00F0729E">
      <w:pPr>
        <w:pStyle w:val="Heading1"/>
        <w:sectPr w:rsidR="00F0729E" w:rsidSect="002B1DA3">
          <w:headerReference w:type="default" r:id="rId12"/>
          <w:footerReference w:type="default" r:id="rId13"/>
          <w:pgSz w:w="12240" w:h="15840"/>
          <w:pgMar w:top="1440" w:right="1440" w:bottom="1440" w:left="1440" w:header="720" w:footer="720" w:gutter="0"/>
          <w:cols w:space="720"/>
          <w:docGrid w:linePitch="360"/>
        </w:sectPr>
      </w:pPr>
    </w:p>
    <w:p w14:paraId="6CD23FD2" w14:textId="77777777" w:rsidR="00DD65F5" w:rsidRPr="00166E7A" w:rsidRDefault="00DD65F5" w:rsidP="00166E7A">
      <w:pPr>
        <w:pStyle w:val="Heading1"/>
        <w:spacing w:before="0"/>
      </w:pPr>
      <w:bookmarkStart w:id="10" w:name="_Toc104374237"/>
      <w:r w:rsidRPr="00166E7A">
        <w:t xml:space="preserve">Section </w:t>
      </w:r>
      <w:r w:rsidR="00BE3D97" w:rsidRPr="00166E7A">
        <w:t>I</w:t>
      </w:r>
      <w:r w:rsidRPr="00166E7A">
        <w:t xml:space="preserve"> – Program Overview</w:t>
      </w:r>
      <w:bookmarkEnd w:id="8"/>
      <w:bookmarkEnd w:id="10"/>
    </w:p>
    <w:p w14:paraId="58E7471C" w14:textId="77777777" w:rsidR="00743E5C" w:rsidRDefault="00743E5C" w:rsidP="005938F8">
      <w:pPr>
        <w:pStyle w:val="Heading2"/>
        <w:spacing w:line="276" w:lineRule="auto"/>
      </w:pPr>
      <w:bookmarkStart w:id="11" w:name="_Toc104374238"/>
      <w:r>
        <w:t>Introduction</w:t>
      </w:r>
      <w:bookmarkEnd w:id="11"/>
      <w:r>
        <w:t xml:space="preserve"> </w:t>
      </w:r>
    </w:p>
    <w:p w14:paraId="3B9FE5B3" w14:textId="5D847247" w:rsidR="00743E5C" w:rsidRDefault="00643F92" w:rsidP="003611E4">
      <w:pPr>
        <w:widowControl/>
        <w:spacing w:after="0" w:line="276" w:lineRule="auto"/>
        <w:textAlignment w:val="baseline"/>
      </w:pPr>
      <w:r w:rsidRPr="00643F92">
        <w:t>Temporary Assistance for Needy Families (TANF) is</w:t>
      </w:r>
      <w:r w:rsidR="00D47D55" w:rsidRPr="00D47D55">
        <w:t xml:space="preserve"> a</w:t>
      </w:r>
      <w:r w:rsidR="00C44B3F">
        <w:t xml:space="preserve"> federal</w:t>
      </w:r>
      <w:r w:rsidR="00D47D55" w:rsidRPr="00D47D55">
        <w:t xml:space="preserve"> program</w:t>
      </w:r>
      <w:r w:rsidRPr="00643F92">
        <w:t xml:space="preserve"> designed to help needy families achieve self-sufficiency. States receive block grants to design and operate programs that accomplish one of the</w:t>
      </w:r>
      <w:r w:rsidR="00C1744F">
        <w:t xml:space="preserve"> following four</w:t>
      </w:r>
      <w:r w:rsidRPr="00643F92">
        <w:t xml:space="preserve"> purposes of TANF</w:t>
      </w:r>
      <w:r w:rsidR="00C1744F">
        <w:t>:</w:t>
      </w:r>
    </w:p>
    <w:p w14:paraId="003BC66B" w14:textId="77777777" w:rsidR="00643F92" w:rsidRPr="00643F92" w:rsidRDefault="00643F92" w:rsidP="005938F8">
      <w:pPr>
        <w:pStyle w:val="ListParagraph"/>
        <w:widowControl/>
        <w:numPr>
          <w:ilvl w:val="0"/>
          <w:numId w:val="45"/>
        </w:numPr>
        <w:spacing w:after="0" w:line="276" w:lineRule="auto"/>
        <w:textAlignment w:val="baseline"/>
      </w:pPr>
      <w:r w:rsidRPr="00643F92">
        <w:t>Provide assistance to needy families so that children can be cared for in their own homes or in the homes of relatives</w:t>
      </w:r>
      <w:r w:rsidR="00743E5C">
        <w:t>;</w:t>
      </w:r>
    </w:p>
    <w:p w14:paraId="1037A7CD" w14:textId="77777777" w:rsidR="00643F92" w:rsidRPr="00643F92" w:rsidRDefault="00643F92" w:rsidP="005938F8">
      <w:pPr>
        <w:widowControl/>
        <w:numPr>
          <w:ilvl w:val="0"/>
          <w:numId w:val="35"/>
        </w:numPr>
        <w:spacing w:after="30" w:line="276" w:lineRule="auto"/>
        <w:textAlignment w:val="baseline"/>
      </w:pPr>
      <w:r w:rsidRPr="00643F92">
        <w:t>End the dependence of needy parents by promoting job preparation, work, and marriage</w:t>
      </w:r>
      <w:r w:rsidR="00743E5C">
        <w:t>;</w:t>
      </w:r>
    </w:p>
    <w:p w14:paraId="422D2E67" w14:textId="77777777" w:rsidR="00643F92" w:rsidRPr="00643F92" w:rsidRDefault="00643F92" w:rsidP="005938F8">
      <w:pPr>
        <w:widowControl/>
        <w:numPr>
          <w:ilvl w:val="0"/>
          <w:numId w:val="35"/>
        </w:numPr>
        <w:spacing w:after="30" w:line="276" w:lineRule="auto"/>
        <w:textAlignment w:val="baseline"/>
      </w:pPr>
      <w:r w:rsidRPr="00643F92">
        <w:t>Prevent and reduce the incidence of out-of-wedlock pregnancies</w:t>
      </w:r>
      <w:r w:rsidR="00743E5C">
        <w:t>; and</w:t>
      </w:r>
    </w:p>
    <w:p w14:paraId="5A59FFD6" w14:textId="77777777" w:rsidR="00643F92" w:rsidRDefault="00643F92" w:rsidP="005938F8">
      <w:pPr>
        <w:widowControl/>
        <w:numPr>
          <w:ilvl w:val="0"/>
          <w:numId w:val="35"/>
        </w:numPr>
        <w:spacing w:after="0" w:line="276" w:lineRule="auto"/>
        <w:textAlignment w:val="baseline"/>
      </w:pPr>
      <w:r w:rsidRPr="00643F92">
        <w:t>Encourage the formation and maintenance of two-parent families</w:t>
      </w:r>
      <w:r w:rsidR="00743E5C">
        <w:t>.</w:t>
      </w:r>
    </w:p>
    <w:p w14:paraId="49B89FAA" w14:textId="77777777" w:rsidR="00743E5C" w:rsidRPr="00643F92" w:rsidRDefault="00743E5C" w:rsidP="005938F8">
      <w:pPr>
        <w:widowControl/>
        <w:spacing w:after="0" w:line="276" w:lineRule="auto"/>
        <w:ind w:left="720"/>
        <w:textAlignment w:val="baseline"/>
      </w:pPr>
    </w:p>
    <w:p w14:paraId="4AD21E50" w14:textId="5D7AA198" w:rsidR="00643F92" w:rsidRDefault="00643F92" w:rsidP="003611E4">
      <w:pPr>
        <w:spacing w:line="276" w:lineRule="auto"/>
      </w:pPr>
      <w:r w:rsidRPr="0096314B">
        <w:t xml:space="preserve">The Virginia Transit Association (VTA) </w:t>
      </w:r>
      <w:r>
        <w:t>has been</w:t>
      </w:r>
      <w:r w:rsidRPr="0096314B">
        <w:t xml:space="preserve"> awarded up to $</w:t>
      </w:r>
      <w:r w:rsidR="00E766EF">
        <w:t>500,000</w:t>
      </w:r>
      <w:r w:rsidRPr="0096314B">
        <w:t xml:space="preserve"> in funds from the Virginia </w:t>
      </w:r>
      <w:r w:rsidR="00743E5C">
        <w:t>TANF</w:t>
      </w:r>
      <w:r w:rsidRPr="0096314B">
        <w:t xml:space="preserve"> block grant program</w:t>
      </w:r>
      <w:r w:rsidR="00A248C2">
        <w:t xml:space="preserve"> for the next </w:t>
      </w:r>
      <w:r w:rsidR="00B602B3">
        <w:t>year</w:t>
      </w:r>
      <w:r w:rsidRPr="0096314B">
        <w:t>. The purpose of the appropriation</w:t>
      </w:r>
      <w:r w:rsidR="00844E3E">
        <w:t>--</w:t>
      </w:r>
      <w:r>
        <w:t>as provided in the</w:t>
      </w:r>
      <w:r w:rsidR="00844E3E">
        <w:t xml:space="preserve"> fiscal year 202</w:t>
      </w:r>
      <w:r w:rsidR="00B6527E">
        <w:t>6</w:t>
      </w:r>
      <w:r w:rsidRPr="0096314B">
        <w:t xml:space="preserve"> Virginia budget, is to enable VTA to offer competitive grants</w:t>
      </w:r>
      <w:r>
        <w:t xml:space="preserve"> to organizations that can provide </w:t>
      </w:r>
      <w:bookmarkStart w:id="12" w:name="_Hlk43149461"/>
      <w:r w:rsidRPr="0096314B">
        <w:t>public transportation</w:t>
      </w:r>
      <w:r>
        <w:t xml:space="preserve"> to </w:t>
      </w:r>
      <w:r w:rsidR="00AA7104">
        <w:t>TANF eligible persons and i</w:t>
      </w:r>
      <w:r w:rsidR="00AA7104" w:rsidRPr="00AA7104">
        <w:t>ndividuals with a dependent child whose income is at or below 200</w:t>
      </w:r>
      <w:r w:rsidR="00C44B3F">
        <w:t xml:space="preserve"> percent</w:t>
      </w:r>
      <w:r w:rsidR="00AA7104" w:rsidRPr="00AA7104">
        <w:t xml:space="preserve"> of the</w:t>
      </w:r>
      <w:r w:rsidR="00AA7104">
        <w:t xml:space="preserve"> federal</w:t>
      </w:r>
      <w:r w:rsidR="00AA7104" w:rsidRPr="00AA7104">
        <w:t xml:space="preserve"> poverty level</w:t>
      </w:r>
      <w:r w:rsidR="00AA7104">
        <w:t xml:space="preserve">. </w:t>
      </w:r>
      <w:bookmarkEnd w:id="12"/>
      <w:r w:rsidR="00844E3E">
        <w:t xml:space="preserve">Subrecipients can use Transit Zero-Fare funds </w:t>
      </w:r>
      <w:r w:rsidR="00844E3E" w:rsidRPr="007E62AB">
        <w:rPr>
          <w:i/>
          <w:iCs/>
        </w:rPr>
        <w:t>only</w:t>
      </w:r>
      <w:r w:rsidR="00844E3E">
        <w:t xml:space="preserve"> for services </w:t>
      </w:r>
      <w:r w:rsidR="00B45A8E">
        <w:t>for</w:t>
      </w:r>
      <w:r w:rsidR="00844E3E">
        <w:t xml:space="preserve"> participants who meet eligibility requirements. </w:t>
      </w:r>
      <w:r w:rsidR="00844E3E" w:rsidRPr="00844E3E">
        <w:t xml:space="preserve"> </w:t>
      </w:r>
    </w:p>
    <w:p w14:paraId="79E1CFEE" w14:textId="0F993A99" w:rsidR="00743E5C" w:rsidRDefault="00743E5C" w:rsidP="005938F8">
      <w:pPr>
        <w:pStyle w:val="Heading2"/>
        <w:spacing w:line="276" w:lineRule="auto"/>
      </w:pPr>
      <w:bookmarkStart w:id="13" w:name="_Toc104374239"/>
      <w:r>
        <w:t>202</w:t>
      </w:r>
      <w:r w:rsidR="00B6527E">
        <w:t>5</w:t>
      </w:r>
      <w:r>
        <w:t>-202</w:t>
      </w:r>
      <w:r w:rsidR="00B6527E">
        <w:t>6</w:t>
      </w:r>
      <w:r>
        <w:t xml:space="preserve"> Transit </w:t>
      </w:r>
      <w:r w:rsidR="00613E54">
        <w:t>Zero-</w:t>
      </w:r>
      <w:r>
        <w:t>Fare Grant Program</w:t>
      </w:r>
      <w:bookmarkEnd w:id="13"/>
    </w:p>
    <w:p w14:paraId="66F2DABD" w14:textId="6696D1A7" w:rsidR="002F53D6" w:rsidRDefault="00743E5C" w:rsidP="003611E4">
      <w:pPr>
        <w:spacing w:line="276" w:lineRule="auto"/>
      </w:pPr>
      <w:r>
        <w:t xml:space="preserve">VTA will </w:t>
      </w:r>
      <w:r w:rsidR="00643F92">
        <w:t>award up to $</w:t>
      </w:r>
      <w:r w:rsidR="00BA0C06">
        <w:t>500</w:t>
      </w:r>
      <w:r w:rsidR="00C44B3F">
        <w:t>,000</w:t>
      </w:r>
      <w:r w:rsidR="00643F92">
        <w:t xml:space="preserve"> in </w:t>
      </w:r>
      <w:r w:rsidR="00C44B3F">
        <w:t>f</w:t>
      </w:r>
      <w:r w:rsidR="00643F92">
        <w:t xml:space="preserve">iscal </w:t>
      </w:r>
      <w:r w:rsidR="00C44B3F">
        <w:t>y</w:t>
      </w:r>
      <w:r w:rsidR="00643F92">
        <w:t>ear 202</w:t>
      </w:r>
      <w:r w:rsidR="00B6527E">
        <w:t>6</w:t>
      </w:r>
      <w:r w:rsidR="00643F92">
        <w:t xml:space="preserve"> to help end dependency of needy </w:t>
      </w:r>
      <w:r>
        <w:t>families</w:t>
      </w:r>
      <w:r w:rsidR="00643F92">
        <w:t xml:space="preserve"> by promoting access to employment</w:t>
      </w:r>
      <w:r w:rsidR="00B33EC2">
        <w:t xml:space="preserve"> or </w:t>
      </w:r>
      <w:r w:rsidR="003F1F5E">
        <w:t>job</w:t>
      </w:r>
      <w:r w:rsidR="00B33EC2">
        <w:t xml:space="preserve"> training</w:t>
      </w:r>
      <w:r w:rsidR="00643F92">
        <w:t xml:space="preserve"> through public transit. </w:t>
      </w:r>
      <w:r w:rsidR="008E65D6">
        <w:t xml:space="preserve">VTA </w:t>
      </w:r>
      <w:r w:rsidR="00844E3E">
        <w:t>will</w:t>
      </w:r>
      <w:r w:rsidR="008E65D6">
        <w:t xml:space="preserve"> award </w:t>
      </w:r>
      <w:r w:rsidR="002F53D6">
        <w:t>the</w:t>
      </w:r>
      <w:r w:rsidR="008E65D6">
        <w:t xml:space="preserve"> grant funds</w:t>
      </w:r>
      <w:r w:rsidR="00844E3E">
        <w:t xml:space="preserve"> through its Transit Zero-Fare for Working Families program</w:t>
      </w:r>
      <w:r w:rsidR="008E65D6">
        <w:t xml:space="preserve"> to organizations</w:t>
      </w:r>
      <w:r w:rsidR="002F53D6">
        <w:t xml:space="preserve"> that serve TANF eligible persons </w:t>
      </w:r>
      <w:r>
        <w:t>in need of public</w:t>
      </w:r>
      <w:r w:rsidR="002F53D6">
        <w:t xml:space="preserve"> transit. Key aspects of the program </w:t>
      </w:r>
      <w:r w:rsidR="00844E3E">
        <w:t>are</w:t>
      </w:r>
      <w:r w:rsidR="002F53D6">
        <w:t>:</w:t>
      </w:r>
    </w:p>
    <w:p w14:paraId="0DBE797A" w14:textId="6ED78AC9" w:rsidR="002F53D6" w:rsidRDefault="00A127C8">
      <w:pPr>
        <w:pStyle w:val="ListParagraph"/>
        <w:numPr>
          <w:ilvl w:val="0"/>
          <w:numId w:val="36"/>
        </w:numPr>
        <w:spacing w:line="276" w:lineRule="auto"/>
      </w:pPr>
      <w:r>
        <w:t>The</w:t>
      </w:r>
      <w:r w:rsidR="002F53D6">
        <w:t xml:space="preserve"> Transit </w:t>
      </w:r>
      <w:r w:rsidR="004A5653">
        <w:t>Zero-</w:t>
      </w:r>
      <w:r w:rsidR="002F53D6">
        <w:t>Fare</w:t>
      </w:r>
      <w:r w:rsidR="008E65D6">
        <w:t xml:space="preserve"> </w:t>
      </w:r>
      <w:r w:rsidR="002F53D6">
        <w:t xml:space="preserve">grant program </w:t>
      </w:r>
      <w:r w:rsidR="008E65D6" w:rsidRPr="005533AF">
        <w:t>is a reimbursement program</w:t>
      </w:r>
      <w:r w:rsidR="002F53D6">
        <w:t xml:space="preserve">. Subrecipients must expend funds up front and may request reimbursement on a monthly basis. </w:t>
      </w:r>
    </w:p>
    <w:p w14:paraId="5F46F79D" w14:textId="56B9DE97" w:rsidR="002F53D6" w:rsidRDefault="002F53D6">
      <w:pPr>
        <w:pStyle w:val="ListParagraph"/>
        <w:numPr>
          <w:ilvl w:val="0"/>
          <w:numId w:val="36"/>
        </w:numPr>
        <w:spacing w:line="276" w:lineRule="auto"/>
      </w:pPr>
      <w:r>
        <w:t>T</w:t>
      </w:r>
      <w:r w:rsidR="00D909E6">
        <w:t>here is no match requirement</w:t>
      </w:r>
      <w:r w:rsidR="008E65D6" w:rsidRPr="005533AF">
        <w:t>.</w:t>
      </w:r>
      <w:r w:rsidR="00D909E6">
        <w:t xml:space="preserve"> </w:t>
      </w:r>
      <w:r w:rsidR="00613E54">
        <w:t xml:space="preserve">Subrecipients may use </w:t>
      </w:r>
      <w:r>
        <w:t>Transit</w:t>
      </w:r>
      <w:r w:rsidR="004A5653">
        <w:t xml:space="preserve"> Zero-</w:t>
      </w:r>
      <w:r>
        <w:t>Fare funds to fund 100</w:t>
      </w:r>
      <w:r w:rsidR="00613E54">
        <w:t xml:space="preserve"> percent</w:t>
      </w:r>
      <w:r>
        <w:t xml:space="preserve"> of transit services </w:t>
      </w:r>
      <w:r w:rsidR="004B2605">
        <w:t>and program costs</w:t>
      </w:r>
      <w:r w:rsidR="00613E54">
        <w:t>.</w:t>
      </w:r>
      <w:r>
        <w:t xml:space="preserve"> </w:t>
      </w:r>
    </w:p>
    <w:p w14:paraId="40962803" w14:textId="52915B1F" w:rsidR="00D909E6" w:rsidRDefault="00613E54">
      <w:pPr>
        <w:pStyle w:val="ListParagraph"/>
        <w:numPr>
          <w:ilvl w:val="0"/>
          <w:numId w:val="36"/>
        </w:numPr>
        <w:spacing w:line="276" w:lineRule="auto"/>
      </w:pPr>
      <w:r>
        <w:t>Subrecipients must spend a</w:t>
      </w:r>
      <w:r w:rsidR="00D909E6">
        <w:t xml:space="preserve">ll grant funds by June 30, </w:t>
      </w:r>
      <w:r w:rsidR="00FE44F2">
        <w:t>202</w:t>
      </w:r>
      <w:r w:rsidR="00AD0346">
        <w:t>6</w:t>
      </w:r>
      <w:r w:rsidR="002F53D6">
        <w:t xml:space="preserve">. </w:t>
      </w:r>
      <w:r w:rsidR="00D909E6">
        <w:t xml:space="preserve">VTA is seeking subrecipients that can quickly mobilize </w:t>
      </w:r>
      <w:r w:rsidR="00DA1F62">
        <w:t xml:space="preserve">to </w:t>
      </w:r>
      <w:r w:rsidR="00D909E6">
        <w:t>begin providing</w:t>
      </w:r>
      <w:r w:rsidR="00B33EC2">
        <w:t xml:space="preserve"> </w:t>
      </w:r>
      <w:r w:rsidR="00D909E6">
        <w:t xml:space="preserve">services by </w:t>
      </w:r>
      <w:r w:rsidR="00FE44F2">
        <w:t xml:space="preserve">July 1, </w:t>
      </w:r>
      <w:r w:rsidR="00D909E6">
        <w:t>202</w:t>
      </w:r>
      <w:r w:rsidR="00AD0346">
        <w:t>5</w:t>
      </w:r>
      <w:r w:rsidR="00D909E6">
        <w:t>.</w:t>
      </w:r>
    </w:p>
    <w:p w14:paraId="5B89DD18" w14:textId="21389A32" w:rsidR="00743E5C" w:rsidRDefault="00613E54">
      <w:pPr>
        <w:spacing w:line="276" w:lineRule="auto"/>
      </w:pPr>
      <w:r>
        <w:t>VTA will accept a</w:t>
      </w:r>
      <w:r w:rsidR="008E65D6" w:rsidRPr="005533AF">
        <w:t xml:space="preserve">pplications from </w:t>
      </w:r>
      <w:r w:rsidR="00BA0C06">
        <w:t xml:space="preserve">March </w:t>
      </w:r>
      <w:r w:rsidR="005838F9">
        <w:t>1</w:t>
      </w:r>
      <w:r w:rsidR="00AD0346">
        <w:t>8</w:t>
      </w:r>
      <w:r>
        <w:t>, 202</w:t>
      </w:r>
      <w:r w:rsidR="00AD0346">
        <w:t>5</w:t>
      </w:r>
      <w:r w:rsidR="00A127C8">
        <w:t xml:space="preserve"> </w:t>
      </w:r>
      <w:r w:rsidR="008E65D6" w:rsidRPr="005533AF">
        <w:t xml:space="preserve">to </w:t>
      </w:r>
      <w:r w:rsidR="00FE44F2">
        <w:t xml:space="preserve">April </w:t>
      </w:r>
      <w:r w:rsidR="00AD0346">
        <w:t>18</w:t>
      </w:r>
      <w:r w:rsidR="00FE44F2">
        <w:t>,</w:t>
      </w:r>
      <w:r w:rsidR="008E65D6" w:rsidRPr="005533AF">
        <w:t xml:space="preserve"> 20</w:t>
      </w:r>
      <w:r w:rsidR="00D909E6">
        <w:t>2</w:t>
      </w:r>
      <w:r w:rsidR="00AD0346">
        <w:t>5</w:t>
      </w:r>
      <w:r w:rsidR="008E65D6" w:rsidRPr="005533AF">
        <w:t>.</w:t>
      </w:r>
      <w:r w:rsidR="002F53D6">
        <w:t xml:space="preserve"> VTA intends to </w:t>
      </w:r>
      <w:r w:rsidR="00B33EC2">
        <w:t>select</w:t>
      </w:r>
      <w:r w:rsidR="00B33EC2">
        <w:rPr>
          <w:rStyle w:val="FootnoteReference"/>
        </w:rPr>
        <w:footnoteReference w:id="1"/>
      </w:r>
      <w:r w:rsidR="00B33EC2">
        <w:t xml:space="preserve"> </w:t>
      </w:r>
      <w:r w:rsidR="00A127C8">
        <w:t>program</w:t>
      </w:r>
      <w:r w:rsidR="002F53D6">
        <w:t xml:space="preserve"> awards by </w:t>
      </w:r>
      <w:r w:rsidR="00AD0346">
        <w:t>May 2, 2025</w:t>
      </w:r>
      <w:r w:rsidR="002F53D6">
        <w:t xml:space="preserve">. </w:t>
      </w:r>
      <w:r w:rsidR="008E65D6" w:rsidRPr="002C6321">
        <w:t>For</w:t>
      </w:r>
      <w:r w:rsidR="008E65D6" w:rsidRPr="002C6321">
        <w:rPr>
          <w:b/>
        </w:rPr>
        <w:t xml:space="preserve"> </w:t>
      </w:r>
      <w:r w:rsidR="008E65D6" w:rsidRPr="002C6321">
        <w:t xml:space="preserve">general information on the </w:t>
      </w:r>
      <w:r w:rsidR="00743E5C">
        <w:t xml:space="preserve">Transit </w:t>
      </w:r>
      <w:r w:rsidR="004A5653">
        <w:t>Zero-</w:t>
      </w:r>
      <w:r w:rsidR="00743E5C">
        <w:t>Fare</w:t>
      </w:r>
      <w:r w:rsidR="00D909E6">
        <w:t xml:space="preserve"> grant program</w:t>
      </w:r>
      <w:r w:rsidR="008E65D6" w:rsidRPr="002C6321">
        <w:t xml:space="preserve">, please contact </w:t>
      </w:r>
      <w:r w:rsidR="00D909E6">
        <w:t>VTA at</w:t>
      </w:r>
      <w:r w:rsidR="00CD2CE5">
        <w:t xml:space="preserve"> </w:t>
      </w:r>
      <w:bookmarkStart w:id="14" w:name="_Hlk43149830"/>
      <w:r w:rsidR="00CD2CE5">
        <w:fldChar w:fldCharType="begin"/>
      </w:r>
      <w:r w:rsidR="00CD2CE5">
        <w:instrText xml:space="preserve"> HYPERLINK "mailto:TANFgrant@vatransit.com" </w:instrText>
      </w:r>
      <w:r w:rsidR="00CD2CE5">
        <w:fldChar w:fldCharType="separate"/>
      </w:r>
      <w:r w:rsidR="00CD2CE5" w:rsidRPr="0053730F">
        <w:rPr>
          <w:rStyle w:val="Hyperlink"/>
        </w:rPr>
        <w:t>TANFgrant@vatransit.com</w:t>
      </w:r>
      <w:r w:rsidR="00CD2CE5">
        <w:fldChar w:fldCharType="end"/>
      </w:r>
      <w:bookmarkEnd w:id="14"/>
      <w:r w:rsidR="00CD2CE5">
        <w:t>.</w:t>
      </w:r>
    </w:p>
    <w:p w14:paraId="72ED07BF" w14:textId="1D4E90FE" w:rsidR="00B851D0" w:rsidRPr="00166E7A" w:rsidRDefault="00B851D0" w:rsidP="00166E7A">
      <w:pPr>
        <w:pStyle w:val="Heading1"/>
      </w:pPr>
      <w:bookmarkStart w:id="15" w:name="_Toc490139823"/>
      <w:bookmarkStart w:id="16" w:name="_Toc490161739"/>
      <w:bookmarkStart w:id="17" w:name="_Toc104374240"/>
      <w:r w:rsidRPr="00166E7A">
        <w:t>Section II – Eligibility</w:t>
      </w:r>
      <w:bookmarkEnd w:id="15"/>
      <w:bookmarkEnd w:id="16"/>
      <w:bookmarkEnd w:id="17"/>
      <w:r w:rsidRPr="00166E7A">
        <w:t xml:space="preserve"> </w:t>
      </w:r>
    </w:p>
    <w:p w14:paraId="0A4F2D71" w14:textId="59C73784" w:rsidR="00B851D0" w:rsidRPr="00D82137" w:rsidRDefault="00B851D0" w:rsidP="00D82137">
      <w:pPr>
        <w:pStyle w:val="Heading2"/>
        <w:numPr>
          <w:ilvl w:val="0"/>
          <w:numId w:val="47"/>
        </w:numPr>
      </w:pPr>
      <w:bookmarkStart w:id="18" w:name="_Toc490161740"/>
      <w:bookmarkStart w:id="19" w:name="_Toc104374241"/>
      <w:r w:rsidRPr="00D82137">
        <w:t xml:space="preserve">Eligible </w:t>
      </w:r>
      <w:bookmarkEnd w:id="18"/>
      <w:r w:rsidR="00D54EDF" w:rsidRPr="00D82137">
        <w:t>Sub</w:t>
      </w:r>
      <w:r w:rsidR="000417DE" w:rsidRPr="00D82137">
        <w:t>r</w:t>
      </w:r>
      <w:r w:rsidR="00D54EDF" w:rsidRPr="00D82137">
        <w:t>ecipients</w:t>
      </w:r>
      <w:bookmarkEnd w:id="19"/>
    </w:p>
    <w:p w14:paraId="1A8EEFB1" w14:textId="61596803" w:rsidR="001B5E72" w:rsidRDefault="001B5E72">
      <w:pPr>
        <w:spacing w:line="276" w:lineRule="auto"/>
      </w:pPr>
      <w:r>
        <w:t xml:space="preserve">The following entities may apply for a grant under the </w:t>
      </w:r>
      <w:r w:rsidR="00D909E6">
        <w:t xml:space="preserve">Transit </w:t>
      </w:r>
      <w:r w:rsidR="004A5653">
        <w:t>Zero-</w:t>
      </w:r>
      <w:r w:rsidR="00D909E6">
        <w:t xml:space="preserve">Fare </w:t>
      </w:r>
      <w:r w:rsidR="000A7AEA">
        <w:t>grant p</w:t>
      </w:r>
      <w:r>
        <w:t xml:space="preserve">rogram. </w:t>
      </w:r>
    </w:p>
    <w:p w14:paraId="788E1025" w14:textId="1D7C2C94" w:rsidR="00C16FB3" w:rsidRDefault="00253326">
      <w:pPr>
        <w:pStyle w:val="NumberedList"/>
        <w:spacing w:line="276" w:lineRule="auto"/>
      </w:pPr>
      <w:r>
        <w:rPr>
          <w:b/>
        </w:rPr>
        <w:t>Local Governments</w:t>
      </w:r>
      <w:r w:rsidR="00C16FB3">
        <w:t xml:space="preserve"> – Any county, city, </w:t>
      </w:r>
      <w:r w:rsidR="00CC4729">
        <w:t xml:space="preserve">or </w:t>
      </w:r>
      <w:r w:rsidR="00C16FB3">
        <w:t>incorporated town</w:t>
      </w:r>
      <w:r w:rsidR="00CC4729">
        <w:t>.</w:t>
      </w:r>
    </w:p>
    <w:p w14:paraId="7D0E5A24" w14:textId="0DF1E760" w:rsidR="00DC19E4" w:rsidRDefault="00DC19E4">
      <w:pPr>
        <w:pStyle w:val="NumberedList"/>
        <w:spacing w:line="276" w:lineRule="auto"/>
      </w:pPr>
      <w:r>
        <w:rPr>
          <w:b/>
        </w:rPr>
        <w:t xml:space="preserve">Nonprofit Organizations </w:t>
      </w:r>
      <w:r>
        <w:t xml:space="preserve">– Any nonprofit organization </w:t>
      </w:r>
      <w:r w:rsidR="00DA1F62">
        <w:t>such as</w:t>
      </w:r>
      <w:r w:rsidR="00DC0F82">
        <w:t xml:space="preserve"> institutes of higher education,</w:t>
      </w:r>
      <w:r>
        <w:t xml:space="preserve"> workforce development organizations, economic development organizations, and community development organizations.  </w:t>
      </w:r>
    </w:p>
    <w:p w14:paraId="2AA51D47" w14:textId="77777777" w:rsidR="00C16FB3" w:rsidRDefault="00DC19E4">
      <w:pPr>
        <w:pStyle w:val="NumberedList"/>
        <w:spacing w:line="276" w:lineRule="auto"/>
      </w:pPr>
      <w:r>
        <w:rPr>
          <w:b/>
        </w:rPr>
        <w:t>Transit</w:t>
      </w:r>
      <w:r w:rsidR="00C16FB3" w:rsidRPr="00197252">
        <w:rPr>
          <w:b/>
        </w:rPr>
        <w:t xml:space="preserve"> Organization</w:t>
      </w:r>
      <w:r w:rsidR="00680258">
        <w:rPr>
          <w:b/>
        </w:rPr>
        <w:t>s</w:t>
      </w:r>
      <w:r w:rsidR="00C16FB3" w:rsidRPr="00197252">
        <w:rPr>
          <w:b/>
        </w:rPr>
        <w:t xml:space="preserve"> </w:t>
      </w:r>
      <w:r w:rsidR="00C16FB3" w:rsidRPr="00197252">
        <w:t xml:space="preserve">– Any </w:t>
      </w:r>
      <w:r>
        <w:t>public transit organization</w:t>
      </w:r>
      <w:r w:rsidR="009F3B1B">
        <w:t xml:space="preserve"> operating in the Commonwealth of Virginia. </w:t>
      </w:r>
    </w:p>
    <w:p w14:paraId="1B60EC8F" w14:textId="3FBA22C9" w:rsidR="00DC19E4" w:rsidRDefault="00DC19E4">
      <w:pPr>
        <w:pStyle w:val="NumberedList"/>
        <w:spacing w:line="276" w:lineRule="auto"/>
      </w:pPr>
      <w:r>
        <w:t>VTA encourages partnerships between municipalities</w:t>
      </w:r>
      <w:r w:rsidR="00D92E5E">
        <w:t xml:space="preserve"> </w:t>
      </w:r>
      <w:r w:rsidR="00DA1F62">
        <w:t>and/or</w:t>
      </w:r>
      <w:r w:rsidR="00D92E5E">
        <w:t xml:space="preserve"> </w:t>
      </w:r>
      <w:r>
        <w:t>nonprofit</w:t>
      </w:r>
      <w:r w:rsidR="00D92E5E">
        <w:t>s</w:t>
      </w:r>
      <w:r>
        <w:t xml:space="preserve"> with one or more </w:t>
      </w:r>
      <w:r w:rsidR="00BA4730">
        <w:t xml:space="preserve">public </w:t>
      </w:r>
      <w:r>
        <w:t>transit organizations. However,</w:t>
      </w:r>
      <w:r w:rsidR="00643F92">
        <w:t xml:space="preserve"> for purposes of </w:t>
      </w:r>
      <w:r w:rsidR="00D92E5E">
        <w:t>facilitating the</w:t>
      </w:r>
      <w:r w:rsidR="00643F92">
        <w:t xml:space="preserve"> grant, only one organization will enter into a subrecip</w:t>
      </w:r>
      <w:r w:rsidR="003D3C4A">
        <w:t>ien</w:t>
      </w:r>
      <w:r w:rsidR="00643F92">
        <w:t>t agreement with VTA and</w:t>
      </w:r>
      <w:r w:rsidR="00DA1F62">
        <w:t xml:space="preserve"> that organization</w:t>
      </w:r>
      <w:r w:rsidR="00643F92">
        <w:t xml:space="preserve"> will be the</w:t>
      </w:r>
      <w:r w:rsidR="002F53D6">
        <w:t xml:space="preserve"> sole</w:t>
      </w:r>
      <w:r w:rsidR="00643F92">
        <w:t xml:space="preserve"> responsible entity for expending funds</w:t>
      </w:r>
      <w:r w:rsidR="00844E3E">
        <w:t>, meeting reporting requirements,</w:t>
      </w:r>
      <w:r w:rsidR="00643F92">
        <w:t xml:space="preserve"> and receiving reimbursement. </w:t>
      </w:r>
    </w:p>
    <w:p w14:paraId="705FF387" w14:textId="09701E51" w:rsidR="00380967" w:rsidRPr="001C586E" w:rsidRDefault="00AA6F14">
      <w:pPr>
        <w:pStyle w:val="Heading2"/>
        <w:spacing w:line="276" w:lineRule="auto"/>
      </w:pPr>
      <w:bookmarkStart w:id="20" w:name="_Toc104374242"/>
      <w:r>
        <w:t xml:space="preserve">Eligibility </w:t>
      </w:r>
      <w:r w:rsidR="00FE44F2">
        <w:t>Criteria</w:t>
      </w:r>
      <w:bookmarkEnd w:id="20"/>
      <w:r>
        <w:t xml:space="preserve"> for Program Participants</w:t>
      </w:r>
    </w:p>
    <w:p w14:paraId="6C0634D5" w14:textId="0AC93622" w:rsidR="00AA7104" w:rsidRDefault="00EF4697" w:rsidP="003611E4">
      <w:pPr>
        <w:spacing w:line="276" w:lineRule="auto"/>
      </w:pPr>
      <w:r>
        <w:t>All projects must solely serve TANF eligible persons</w:t>
      </w:r>
      <w:r w:rsidR="0000526E">
        <w:t xml:space="preserve"> </w:t>
      </w:r>
      <w:r w:rsidR="00AA7104">
        <w:t>and</w:t>
      </w:r>
      <w:r w:rsidR="000A7AEA">
        <w:t>/or</w:t>
      </w:r>
      <w:r w:rsidR="00AA7104">
        <w:t xml:space="preserve"> i</w:t>
      </w:r>
      <w:r w:rsidR="00AA7104" w:rsidRPr="00AA7104">
        <w:t>ndividuals with a dependent child whose income is at or below 200</w:t>
      </w:r>
      <w:r w:rsidR="00AA6F14">
        <w:t xml:space="preserve"> percent</w:t>
      </w:r>
      <w:r w:rsidR="00AA7104" w:rsidRPr="00AA7104">
        <w:t xml:space="preserve"> of the </w:t>
      </w:r>
      <w:hyperlink r:id="rId14" w:history="1">
        <w:r w:rsidR="00FE44F2" w:rsidRPr="00FE44F2">
          <w:rPr>
            <w:rStyle w:val="Hyperlink"/>
          </w:rPr>
          <w:t>federal poverty level</w:t>
        </w:r>
      </w:hyperlink>
      <w:r w:rsidR="00B33EC2">
        <w:rPr>
          <w:rStyle w:val="FootnoteReference"/>
        </w:rPr>
        <w:footnoteReference w:id="2"/>
      </w:r>
      <w:r w:rsidR="00DA1F62">
        <w:t>.S</w:t>
      </w:r>
      <w:r w:rsidR="0000526E">
        <w:t>ubrecipients must document and verify TANF</w:t>
      </w:r>
      <w:r w:rsidR="00AA7104">
        <w:t xml:space="preserve"> and income </w:t>
      </w:r>
      <w:r w:rsidR="0000526E">
        <w:t>eligibility</w:t>
      </w:r>
      <w:r w:rsidR="00DA1F62">
        <w:t xml:space="preserve"> of their program participants</w:t>
      </w:r>
      <w:r w:rsidR="00D51853">
        <w:t>.</w:t>
      </w:r>
      <w:r w:rsidR="00AA7104">
        <w:t xml:space="preserve"> Specifically, eligible persons </w:t>
      </w:r>
      <w:r w:rsidR="000F0F4C">
        <w:t xml:space="preserve">for the purpose of this grant program </w:t>
      </w:r>
      <w:r w:rsidR="00AA6F14" w:rsidRPr="007E62AB">
        <w:rPr>
          <w:u w:val="single"/>
        </w:rPr>
        <w:t>must</w:t>
      </w:r>
      <w:r w:rsidR="00AA6F14">
        <w:t xml:space="preserve"> meet one or more of the following criteria</w:t>
      </w:r>
      <w:r w:rsidR="00AA7104">
        <w:t xml:space="preserve">:                                                                                   </w:t>
      </w:r>
    </w:p>
    <w:p w14:paraId="3833F270" w14:textId="5F146E14" w:rsidR="00AA7104" w:rsidRDefault="00AA7104" w:rsidP="00D307E5">
      <w:pPr>
        <w:pStyle w:val="Bullets"/>
        <w:ind w:left="810"/>
      </w:pPr>
      <w:r w:rsidRPr="00EE49A3">
        <w:rPr>
          <w:b/>
          <w:bCs/>
        </w:rPr>
        <w:t>TANF recipients</w:t>
      </w:r>
      <w:r>
        <w:t xml:space="preserve"> </w:t>
      </w:r>
      <w:r w:rsidR="00AA6F14" w:rsidRPr="00EE49A3">
        <w:rPr>
          <w:b/>
          <w:bCs/>
        </w:rPr>
        <w:t>in VIEW program</w:t>
      </w:r>
      <w:r w:rsidR="00AA6F14">
        <w:t xml:space="preserve">: TANF recipients </w:t>
      </w:r>
      <w:r>
        <w:t xml:space="preserve">who receive cash assistance who are in the Virginia Initiative for Education and Work (VIEW) Program, including those sanctioned; </w:t>
      </w:r>
    </w:p>
    <w:p w14:paraId="3BE874C6" w14:textId="53636FAC" w:rsidR="00AA7104" w:rsidRDefault="00AA7104" w:rsidP="00D307E5">
      <w:pPr>
        <w:pStyle w:val="Bullets"/>
        <w:ind w:left="810"/>
      </w:pPr>
      <w:r w:rsidRPr="00EE49A3">
        <w:rPr>
          <w:b/>
          <w:bCs/>
        </w:rPr>
        <w:t>TANF recipients</w:t>
      </w:r>
      <w:r w:rsidR="00AA6F14" w:rsidRPr="00EE49A3">
        <w:rPr>
          <w:b/>
          <w:bCs/>
        </w:rPr>
        <w:t xml:space="preserve"> exempt from VIEW:</w:t>
      </w:r>
      <w:r w:rsidR="00AA6F14">
        <w:t xml:space="preserve"> </w:t>
      </w:r>
      <w:r>
        <w:t xml:space="preserve"> </w:t>
      </w:r>
      <w:r w:rsidR="00AA6F14">
        <w:t xml:space="preserve"> TANF recipients </w:t>
      </w:r>
      <w:r>
        <w:t xml:space="preserve">who receive cash assistance </w:t>
      </w:r>
      <w:r w:rsidR="00AA6F14">
        <w:t xml:space="preserve">but are not required to </w:t>
      </w:r>
      <w:r w:rsidR="00A73E91">
        <w:t>enroll in</w:t>
      </w:r>
      <w:r>
        <w:t xml:space="preserve"> VIEW; </w:t>
      </w:r>
    </w:p>
    <w:p w14:paraId="5FD4B1B6" w14:textId="7A0FDD05" w:rsidR="00AA7104" w:rsidRDefault="00D515E9" w:rsidP="00D307E5">
      <w:pPr>
        <w:pStyle w:val="Bullets"/>
        <w:ind w:left="810"/>
      </w:pPr>
      <w:r>
        <w:rPr>
          <w:b/>
          <w:bCs/>
        </w:rPr>
        <w:t>Diversionary assistance recipients</w:t>
      </w:r>
      <w:r w:rsidR="00A73E91">
        <w:rPr>
          <w:b/>
          <w:bCs/>
        </w:rPr>
        <w:t xml:space="preserve">: </w:t>
      </w:r>
      <w:r w:rsidR="00A73E91">
        <w:t xml:space="preserve">Individuals receiving cash assistance under the </w:t>
      </w:r>
      <w:hyperlink r:id="rId15" w:history="1">
        <w:r w:rsidR="00A73E91" w:rsidRPr="00A73E91">
          <w:rPr>
            <w:rStyle w:val="Hyperlink"/>
          </w:rPr>
          <w:t>diversionary assistance program</w:t>
        </w:r>
      </w:hyperlink>
      <w:r w:rsidR="00A73E91">
        <w:t xml:space="preserve"> </w:t>
      </w:r>
      <w:r w:rsidR="00AA7104">
        <w:t xml:space="preserve"> </w:t>
      </w:r>
      <w:r w:rsidR="00A73E91">
        <w:t>through</w:t>
      </w:r>
      <w:r w:rsidR="00AA7104">
        <w:t xml:space="preserve"> TAN</w:t>
      </w:r>
      <w:r w:rsidR="00A73E91">
        <w:t>F</w:t>
      </w:r>
      <w:r w:rsidR="00AA7104">
        <w:t xml:space="preserve">;  </w:t>
      </w:r>
    </w:p>
    <w:p w14:paraId="7DB26E87" w14:textId="2BC076D1" w:rsidR="00AA7104" w:rsidRDefault="00A73E91" w:rsidP="00B732DA">
      <w:pPr>
        <w:pStyle w:val="Bullets"/>
        <w:spacing w:line="276" w:lineRule="auto"/>
        <w:ind w:left="810"/>
      </w:pPr>
      <w:r w:rsidRPr="00EE49A3">
        <w:rPr>
          <w:b/>
          <w:bCs/>
        </w:rPr>
        <w:t xml:space="preserve">Transitional </w:t>
      </w:r>
      <w:r w:rsidR="004D2D04" w:rsidRPr="00EE49A3">
        <w:rPr>
          <w:b/>
          <w:bCs/>
        </w:rPr>
        <w:t>V</w:t>
      </w:r>
      <w:r w:rsidR="00AA7104" w:rsidRPr="00EE49A3">
        <w:rPr>
          <w:b/>
          <w:bCs/>
        </w:rPr>
        <w:t>IEW participants</w:t>
      </w:r>
      <w:r>
        <w:rPr>
          <w:b/>
          <w:bCs/>
        </w:rPr>
        <w:t xml:space="preserve">: </w:t>
      </w:r>
      <w:r>
        <w:t>VIEW program participants</w:t>
      </w:r>
      <w:r w:rsidR="00AA7104">
        <w:t xml:space="preserve"> whose cash assistance has ended and who are now in the transitional period, up to 12 months after the end of TANF cash assistance; or </w:t>
      </w:r>
    </w:p>
    <w:p w14:paraId="56AADD6A" w14:textId="4D9F0173" w:rsidR="00AA7104" w:rsidRDefault="00D515E9" w:rsidP="00B732DA">
      <w:pPr>
        <w:pStyle w:val="Bullets"/>
        <w:spacing w:line="276" w:lineRule="auto"/>
        <w:ind w:left="810"/>
      </w:pPr>
      <w:r w:rsidRPr="00EE49A3">
        <w:rPr>
          <w:b/>
          <w:bCs/>
        </w:rPr>
        <w:t>Income-qualified individuals with a child:</w:t>
      </w:r>
      <w:r>
        <w:t xml:space="preserve"> </w:t>
      </w:r>
      <w:r w:rsidR="00AA7104">
        <w:t>Individuals with a dependent child whose income is at or below 200</w:t>
      </w:r>
      <w:r w:rsidR="00AA6F14">
        <w:t xml:space="preserve"> percent</w:t>
      </w:r>
      <w:r w:rsidR="00AA7104">
        <w:t xml:space="preserve"> of the poverty level.  </w:t>
      </w:r>
    </w:p>
    <w:p w14:paraId="0C09A476" w14:textId="39365DC0" w:rsidR="00FE44F2" w:rsidRDefault="00FE44F2" w:rsidP="00B732DA">
      <w:pPr>
        <w:pStyle w:val="Bullets"/>
        <w:numPr>
          <w:ilvl w:val="1"/>
          <w:numId w:val="14"/>
        </w:numPr>
        <w:spacing w:line="276" w:lineRule="auto"/>
      </w:pPr>
      <w:r w:rsidRPr="00FE44F2">
        <w:t xml:space="preserve">The </w:t>
      </w:r>
      <w:r w:rsidRPr="00EE49A3">
        <w:rPr>
          <w:b/>
          <w:bCs/>
        </w:rPr>
        <w:t>definition of dependent child</w:t>
      </w:r>
      <w:r w:rsidRPr="00FE44F2">
        <w:t xml:space="preserve"> per TANF guidance is: child is under the age of 18 years or if 18, but not yet 19, is enrolled and attending a secondary school or vocational/technical school of secondary equivalency and is meeting the enrollment and attendance requirements as determined by the local school board.</w:t>
      </w:r>
    </w:p>
    <w:p w14:paraId="597C1B44" w14:textId="136A32F8" w:rsidR="00FE44F2" w:rsidRDefault="00FE44F2" w:rsidP="00B732DA">
      <w:pPr>
        <w:pStyle w:val="Bullets"/>
        <w:numPr>
          <w:ilvl w:val="1"/>
          <w:numId w:val="14"/>
        </w:numPr>
        <w:spacing w:line="276" w:lineRule="auto"/>
      </w:pPr>
      <w:r>
        <w:t xml:space="preserve">A </w:t>
      </w:r>
      <w:r w:rsidRPr="00EE49A3">
        <w:rPr>
          <w:b/>
          <w:bCs/>
        </w:rPr>
        <w:t>non-custodial parent</w:t>
      </w:r>
      <w:r>
        <w:t xml:space="preserve"> who is providing financial support for his or her child may qualify for the Transit </w:t>
      </w:r>
      <w:r w:rsidR="00987672">
        <w:t>Zero-</w:t>
      </w:r>
      <w:r w:rsidR="00A35CEB">
        <w:t>Fare grant</w:t>
      </w:r>
      <w:r>
        <w:t xml:space="preserve"> program if he or she meets income eligibility and provides verification of child-support payments. </w:t>
      </w:r>
    </w:p>
    <w:p w14:paraId="68D12E72" w14:textId="6BDB6253" w:rsidR="00FE44F2" w:rsidRDefault="00FE44F2" w:rsidP="00B732DA">
      <w:pPr>
        <w:pStyle w:val="Bullets"/>
        <w:numPr>
          <w:ilvl w:val="0"/>
          <w:numId w:val="0"/>
        </w:numPr>
        <w:spacing w:line="276" w:lineRule="auto"/>
      </w:pPr>
      <w:r>
        <w:t xml:space="preserve">Verification of income eligibility must meet Virginia Department of Social Services standards as implemented by the Department of Social Services (DSS) for the subrecipient’s locality.  </w:t>
      </w:r>
      <w:r w:rsidRPr="00685D54">
        <w:rPr>
          <w:u w:val="single"/>
        </w:rPr>
        <w:t>The local DSS agency is the authority for determining an individual’s TANF eligibility.</w:t>
      </w:r>
    </w:p>
    <w:p w14:paraId="32F5E48C" w14:textId="3CF04817" w:rsidR="006D1D90" w:rsidRDefault="006D1D90" w:rsidP="00B732DA">
      <w:pPr>
        <w:pStyle w:val="Heading2"/>
      </w:pPr>
      <w:bookmarkStart w:id="21" w:name="_Toc43315158"/>
      <w:bookmarkStart w:id="22" w:name="_Toc104374243"/>
      <w:r>
        <w:t>Eligible Projects</w:t>
      </w:r>
      <w:bookmarkEnd w:id="21"/>
      <w:bookmarkEnd w:id="22"/>
      <w:r w:rsidR="00844E3E">
        <w:t xml:space="preserve"> (Services)</w:t>
      </w:r>
    </w:p>
    <w:p w14:paraId="3388F353" w14:textId="3FA46FD5" w:rsidR="006D1D90" w:rsidRDefault="00C20A1E" w:rsidP="006D1D90">
      <w:pPr>
        <w:spacing w:line="276" w:lineRule="auto"/>
      </w:pPr>
      <w:r>
        <w:t xml:space="preserve">Subrecipients may use </w:t>
      </w:r>
      <w:r w:rsidR="006D1D90">
        <w:t xml:space="preserve">Transit </w:t>
      </w:r>
      <w:r w:rsidR="00987672">
        <w:t>Zero-</w:t>
      </w:r>
      <w:r w:rsidR="006D1D90">
        <w:t>Fare</w:t>
      </w:r>
      <w:r w:rsidR="000A7AEA">
        <w:t xml:space="preserve"> p</w:t>
      </w:r>
      <w:r w:rsidR="006D1D90">
        <w:t xml:space="preserve">rogram </w:t>
      </w:r>
      <w:r w:rsidR="00844E3E">
        <w:t xml:space="preserve">grant funding </w:t>
      </w:r>
      <w:r w:rsidR="006D1D90">
        <w:t xml:space="preserve">for a range of public transit services that </w:t>
      </w:r>
      <w:r>
        <w:t>provide transportation access to work or job training for</w:t>
      </w:r>
      <w:r w:rsidR="00EE49A3">
        <w:t xml:space="preserve"> eligible</w:t>
      </w:r>
      <w:r>
        <w:t xml:space="preserve"> individuals</w:t>
      </w:r>
      <w:r w:rsidR="006D1D90">
        <w:t>.</w:t>
      </w:r>
    </w:p>
    <w:p w14:paraId="27EB9903" w14:textId="55FD993E" w:rsidR="006D1D90" w:rsidRPr="00EF4697" w:rsidRDefault="006D1D90" w:rsidP="006D1D90">
      <w:pPr>
        <w:pStyle w:val="NumberedList"/>
        <w:numPr>
          <w:ilvl w:val="0"/>
          <w:numId w:val="39"/>
        </w:numPr>
        <w:spacing w:line="276" w:lineRule="auto"/>
        <w:rPr>
          <w:b/>
          <w:bCs/>
        </w:rPr>
      </w:pPr>
      <w:r>
        <w:rPr>
          <w:b/>
          <w:bCs/>
        </w:rPr>
        <w:t>Fixed</w:t>
      </w:r>
      <w:r w:rsidR="00DA1F62">
        <w:rPr>
          <w:b/>
          <w:bCs/>
        </w:rPr>
        <w:t>-</w:t>
      </w:r>
      <w:r>
        <w:rPr>
          <w:b/>
          <w:bCs/>
        </w:rPr>
        <w:t xml:space="preserve">Route Bus Service </w:t>
      </w:r>
      <w:r>
        <w:t>– Purchasing fixed</w:t>
      </w:r>
      <w:r w:rsidR="00DA1F62">
        <w:t>-</w:t>
      </w:r>
      <w:r>
        <w:t xml:space="preserve">route bus service fare for TANF eligible persons </w:t>
      </w:r>
      <w:r w:rsidRPr="006F17B5">
        <w:t>to travel to and from work</w:t>
      </w:r>
      <w:r>
        <w:t xml:space="preserve"> or job training. May include weekly or monthly passes.</w:t>
      </w:r>
    </w:p>
    <w:p w14:paraId="1459C41C" w14:textId="209B75F1" w:rsidR="006D1D90" w:rsidRDefault="006D1D90" w:rsidP="006D1D90">
      <w:pPr>
        <w:pStyle w:val="NumberedList"/>
        <w:numPr>
          <w:ilvl w:val="0"/>
          <w:numId w:val="39"/>
        </w:numPr>
        <w:spacing w:line="276" w:lineRule="auto"/>
        <w:rPr>
          <w:b/>
          <w:bCs/>
        </w:rPr>
      </w:pPr>
      <w:r>
        <w:rPr>
          <w:b/>
          <w:bCs/>
        </w:rPr>
        <w:t>On</w:t>
      </w:r>
      <w:r w:rsidR="00DA1F62">
        <w:rPr>
          <w:b/>
          <w:bCs/>
        </w:rPr>
        <w:t>-</w:t>
      </w:r>
      <w:r>
        <w:rPr>
          <w:b/>
          <w:bCs/>
        </w:rPr>
        <w:t xml:space="preserve">Demand Bus Service – </w:t>
      </w:r>
      <w:r w:rsidRPr="006F17B5">
        <w:t>Cover</w:t>
      </w:r>
      <w:r>
        <w:t>ing</w:t>
      </w:r>
      <w:r>
        <w:rPr>
          <w:b/>
          <w:bCs/>
        </w:rPr>
        <w:t xml:space="preserve"> </w:t>
      </w:r>
      <w:r w:rsidRPr="006F17B5">
        <w:t>the cost of providing on</w:t>
      </w:r>
      <w:r w:rsidR="00DA1F62">
        <w:t>-</w:t>
      </w:r>
      <w:r w:rsidRPr="006F17B5">
        <w:t>demand bus service for TANF eligible persons to travel to and from work</w:t>
      </w:r>
      <w:r>
        <w:t xml:space="preserve"> or job training</w:t>
      </w:r>
      <w:r w:rsidRPr="006F17B5">
        <w:t>.</w:t>
      </w:r>
      <w:r>
        <w:t xml:space="preserve"> VTA understands one challenge for TANF eligible persons is the lack of fixed-route service coinciding with 2</w:t>
      </w:r>
      <w:r w:rsidRPr="00C7605E">
        <w:rPr>
          <w:vertAlign w:val="superscript"/>
        </w:rPr>
        <w:t>nd</w:t>
      </w:r>
      <w:r>
        <w:t xml:space="preserve"> and 3</w:t>
      </w:r>
      <w:r w:rsidRPr="00C7605E">
        <w:rPr>
          <w:vertAlign w:val="superscript"/>
        </w:rPr>
        <w:t>rd</w:t>
      </w:r>
      <w:r>
        <w:t xml:space="preserve"> work shifts. VTA welcomes grant applications that would fund expanded on demand bus service times. </w:t>
      </w:r>
    </w:p>
    <w:p w14:paraId="52C52C9B" w14:textId="77777777" w:rsidR="006D1D90" w:rsidRPr="00EF4697" w:rsidRDefault="006D1D90" w:rsidP="006D1D90">
      <w:pPr>
        <w:pStyle w:val="NumberedList"/>
        <w:numPr>
          <w:ilvl w:val="0"/>
          <w:numId w:val="39"/>
        </w:numPr>
        <w:spacing w:line="276" w:lineRule="auto"/>
        <w:rPr>
          <w:b/>
          <w:bCs/>
        </w:rPr>
      </w:pPr>
      <w:r>
        <w:rPr>
          <w:b/>
          <w:bCs/>
        </w:rPr>
        <w:t>Other –</w:t>
      </w:r>
      <w:r w:rsidRPr="00EF4697">
        <w:t xml:space="preserve"> </w:t>
      </w:r>
      <w:r>
        <w:t xml:space="preserve">Providing other existing public transit services for TANF eligible persons to travel to and from work or job training (for example, public vanpools). </w:t>
      </w:r>
    </w:p>
    <w:p w14:paraId="4A437CD3" w14:textId="179ABD47" w:rsidR="00B77E08" w:rsidRDefault="00557E8B">
      <w:pPr>
        <w:spacing w:line="276" w:lineRule="auto"/>
      </w:pPr>
      <w:r>
        <w:t xml:space="preserve">The following project types and activities are </w:t>
      </w:r>
      <w:r w:rsidRPr="002C6321">
        <w:rPr>
          <w:b/>
          <w:u w:val="single"/>
        </w:rPr>
        <w:t>not eligible</w:t>
      </w:r>
      <w:r>
        <w:t xml:space="preserve"> for funding through the </w:t>
      </w:r>
      <w:r w:rsidR="00D2659E">
        <w:t>Zero-f</w:t>
      </w:r>
      <w:r w:rsidR="0000526E">
        <w:t xml:space="preserve">are </w:t>
      </w:r>
      <w:r w:rsidR="000A7AEA">
        <w:t xml:space="preserve">grant </w:t>
      </w:r>
      <w:r w:rsidR="00DC2D80">
        <w:t>program</w:t>
      </w:r>
      <w:r>
        <w:t>:</w:t>
      </w:r>
    </w:p>
    <w:p w14:paraId="39326C5C" w14:textId="6AAA69D3" w:rsidR="00557E8B" w:rsidRDefault="00EF4697">
      <w:pPr>
        <w:pStyle w:val="NumberedList"/>
        <w:numPr>
          <w:ilvl w:val="0"/>
          <w:numId w:val="29"/>
        </w:numPr>
        <w:spacing w:line="276" w:lineRule="auto"/>
      </w:pPr>
      <w:r>
        <w:rPr>
          <w:b/>
        </w:rPr>
        <w:t>Private</w:t>
      </w:r>
      <w:r w:rsidR="00D2659E">
        <w:rPr>
          <w:b/>
        </w:rPr>
        <w:t>ly Restricted</w:t>
      </w:r>
      <w:r>
        <w:rPr>
          <w:b/>
        </w:rPr>
        <w:t xml:space="preserve"> Van</w:t>
      </w:r>
      <w:r w:rsidR="009F0025">
        <w:rPr>
          <w:b/>
        </w:rPr>
        <w:t>p</w:t>
      </w:r>
      <w:r>
        <w:rPr>
          <w:b/>
        </w:rPr>
        <w:t>ools</w:t>
      </w:r>
      <w:r w:rsidR="00557E8B">
        <w:t xml:space="preserve"> – </w:t>
      </w:r>
      <w:r w:rsidR="00D2659E">
        <w:t>New demand-response service or vanpools must allow members of the public access to the service at prevailing fares or fees.</w:t>
      </w:r>
    </w:p>
    <w:p w14:paraId="5E73E1F5" w14:textId="77777777" w:rsidR="0000526E" w:rsidRPr="0000526E" w:rsidRDefault="0000526E">
      <w:pPr>
        <w:pStyle w:val="NumberedList"/>
        <w:spacing w:line="276" w:lineRule="auto"/>
      </w:pPr>
      <w:r w:rsidRPr="0000526E">
        <w:rPr>
          <w:b/>
          <w:bCs/>
        </w:rPr>
        <w:t>Rolling Stock</w:t>
      </w:r>
      <w:r>
        <w:t xml:space="preserve"> – The purchase or rehabilitation of rolling stock, including buses, vans, railcars, and so forth </w:t>
      </w:r>
      <w:r w:rsidR="00345EFD">
        <w:t>are</w:t>
      </w:r>
      <w:r>
        <w:t xml:space="preserve"> not eligible for funding. </w:t>
      </w:r>
    </w:p>
    <w:p w14:paraId="1EB05A5C" w14:textId="04CF8D99" w:rsidR="00E00157" w:rsidRDefault="00E00157">
      <w:pPr>
        <w:pStyle w:val="Heading2"/>
        <w:spacing w:line="276" w:lineRule="auto"/>
      </w:pPr>
      <w:bookmarkStart w:id="23" w:name="_Toc490161742"/>
      <w:bookmarkStart w:id="24" w:name="_Toc104374244"/>
      <w:bookmarkStart w:id="25" w:name="_Hlk104378663"/>
      <w:r>
        <w:t>Eligible Use of Funds</w:t>
      </w:r>
      <w:bookmarkEnd w:id="23"/>
      <w:bookmarkEnd w:id="24"/>
      <w:r w:rsidR="00844E3E">
        <w:t xml:space="preserve"> (Destinations)</w:t>
      </w:r>
    </w:p>
    <w:bookmarkEnd w:id="25"/>
    <w:p w14:paraId="2E504C61" w14:textId="654AB44B" w:rsidR="00CE4302" w:rsidRDefault="00920B88" w:rsidP="00CE4302">
      <w:pPr>
        <w:spacing w:line="276" w:lineRule="auto"/>
      </w:pPr>
      <w:r>
        <w:t xml:space="preserve">Transit </w:t>
      </w:r>
      <w:r w:rsidR="00987672">
        <w:t>Zero-</w:t>
      </w:r>
      <w:r>
        <w:t>Fare</w:t>
      </w:r>
      <w:r w:rsidR="00625CB3">
        <w:t xml:space="preserve"> grant</w:t>
      </w:r>
      <w:r w:rsidR="00D515E9">
        <w:t>s</w:t>
      </w:r>
      <w:r w:rsidR="00625CB3">
        <w:t xml:space="preserve"> </w:t>
      </w:r>
      <w:r w:rsidR="00D515E9">
        <w:t xml:space="preserve"> </w:t>
      </w:r>
      <w:r w:rsidR="00625CB3">
        <w:t xml:space="preserve">may </w:t>
      </w:r>
      <w:r>
        <w:t xml:space="preserve">fund the cost of transit service for </w:t>
      </w:r>
      <w:r w:rsidR="00D515E9">
        <w:t xml:space="preserve">eligibility-qualified </w:t>
      </w:r>
      <w:r>
        <w:t>ridership</w:t>
      </w:r>
      <w:r w:rsidR="00D515E9">
        <w:t xml:space="preserve"> </w:t>
      </w:r>
      <w:r>
        <w:t>generated under the project</w:t>
      </w:r>
      <w:r w:rsidR="002112DC">
        <w:t xml:space="preserve">. </w:t>
      </w:r>
      <w:r w:rsidR="00555D46">
        <w:t xml:space="preserve"> </w:t>
      </w:r>
      <w:r w:rsidR="00555D46" w:rsidRPr="00685D54">
        <w:rPr>
          <w:b/>
          <w:bCs/>
        </w:rPr>
        <w:t xml:space="preserve">Subrecipients may </w:t>
      </w:r>
      <w:r w:rsidR="00C20A1E" w:rsidRPr="00685D54">
        <w:rPr>
          <w:b/>
          <w:bCs/>
        </w:rPr>
        <w:t>apply</w:t>
      </w:r>
      <w:r w:rsidR="00555D46" w:rsidRPr="00685D54">
        <w:rPr>
          <w:b/>
          <w:bCs/>
        </w:rPr>
        <w:t xml:space="preserve"> grant funds </w:t>
      </w:r>
      <w:r w:rsidR="007E62AB" w:rsidRPr="00685D54">
        <w:rPr>
          <w:b/>
          <w:bCs/>
          <w:u w:val="single"/>
        </w:rPr>
        <w:t>only</w:t>
      </w:r>
      <w:r w:rsidR="007E62AB" w:rsidRPr="00685D54">
        <w:rPr>
          <w:b/>
          <w:bCs/>
        </w:rPr>
        <w:t xml:space="preserve"> to</w:t>
      </w:r>
      <w:r w:rsidR="00555D46" w:rsidRPr="00685D54">
        <w:rPr>
          <w:b/>
          <w:bCs/>
        </w:rPr>
        <w:t xml:space="preserve"> </w:t>
      </w:r>
      <w:r w:rsidR="00C20A1E" w:rsidRPr="00685D54">
        <w:rPr>
          <w:b/>
          <w:bCs/>
        </w:rPr>
        <w:t>trips</w:t>
      </w:r>
      <w:r w:rsidR="00CE4302" w:rsidRPr="00685D54">
        <w:rPr>
          <w:b/>
          <w:bCs/>
        </w:rPr>
        <w:t>:</w:t>
      </w:r>
    </w:p>
    <w:p w14:paraId="314AFDA5" w14:textId="687B82F8" w:rsidR="00CE4302" w:rsidRDefault="00CE4302" w:rsidP="00CE4302">
      <w:pPr>
        <w:pStyle w:val="ListParagraph"/>
        <w:numPr>
          <w:ilvl w:val="0"/>
          <w:numId w:val="29"/>
        </w:numPr>
        <w:spacing w:line="276" w:lineRule="auto"/>
      </w:pPr>
      <w:r>
        <w:t>To</w:t>
      </w:r>
      <w:r w:rsidR="00C20A1E" w:rsidRPr="00DA1F62">
        <w:t xml:space="preserve"> and from employment </w:t>
      </w:r>
      <w:r w:rsidR="00182682" w:rsidRPr="00DA1F62">
        <w:t>and</w:t>
      </w:r>
      <w:r w:rsidR="00C20A1E" w:rsidRPr="00DA1F62">
        <w:t xml:space="preserve"> jo</w:t>
      </w:r>
      <w:r w:rsidR="00182682" w:rsidRPr="00DA1F62">
        <w:t>b readiness or training</w:t>
      </w:r>
      <w:r w:rsidR="00C20A1E" w:rsidRPr="00DA1F62">
        <w:t xml:space="preserve"> made by riders who meet participant eligibility criteri</w:t>
      </w:r>
      <w:r w:rsidR="00621B1A" w:rsidRPr="00DA1F62">
        <w:t>a</w:t>
      </w:r>
      <w:r>
        <w:t>,</w:t>
      </w:r>
      <w:r w:rsidR="00621B1A" w:rsidRPr="00DA1F62">
        <w:t xml:space="preserve"> or </w:t>
      </w:r>
    </w:p>
    <w:p w14:paraId="4AC86E89" w14:textId="655C3FE1" w:rsidR="002112DC" w:rsidRPr="00DA1F62" w:rsidRDefault="00CE4302" w:rsidP="00685D54">
      <w:pPr>
        <w:pStyle w:val="ListParagraph"/>
        <w:numPr>
          <w:ilvl w:val="0"/>
          <w:numId w:val="29"/>
        </w:numPr>
        <w:spacing w:line="276" w:lineRule="auto"/>
      </w:pPr>
      <w:r>
        <w:t>To</w:t>
      </w:r>
      <w:r w:rsidR="00621B1A" w:rsidRPr="00DA1F62">
        <w:t xml:space="preserve"> childcare or school for a dependent child of an eligible participant when the </w:t>
      </w:r>
      <w:r w:rsidR="002112DC" w:rsidRPr="00DA1F62">
        <w:t>child’s transportation enables and is essential to the adult’s employment or job readiness</w:t>
      </w:r>
      <w:r w:rsidR="002112DC" w:rsidRPr="00685D54">
        <w:rPr>
          <w:b/>
          <w:bCs/>
        </w:rPr>
        <w:t xml:space="preserve"> </w:t>
      </w:r>
      <w:r w:rsidR="002112DC" w:rsidRPr="00DA1F62">
        <w:t>activities</w:t>
      </w:r>
      <w:r w:rsidR="00C20A1E" w:rsidRPr="00685D54">
        <w:rPr>
          <w:b/>
          <w:bCs/>
        </w:rPr>
        <w:t>.</w:t>
      </w:r>
      <w:r w:rsidR="00C20A1E" w:rsidRPr="00DA1F62">
        <w:t xml:space="preserve"> </w:t>
      </w:r>
    </w:p>
    <w:p w14:paraId="6E87338A" w14:textId="4D8D8F8A" w:rsidR="001B5BB3" w:rsidRPr="00685D54" w:rsidRDefault="00D515E9">
      <w:pPr>
        <w:spacing w:line="276" w:lineRule="auto"/>
        <w:rPr>
          <w:b/>
          <w:bCs/>
        </w:rPr>
      </w:pPr>
      <w:r w:rsidRPr="00685D54">
        <w:rPr>
          <w:b/>
          <w:bCs/>
        </w:rPr>
        <w:t>The subrecipient may use f</w:t>
      </w:r>
      <w:r w:rsidR="00E00157" w:rsidRPr="00685D54">
        <w:rPr>
          <w:b/>
          <w:bCs/>
        </w:rPr>
        <w:t xml:space="preserve">unds to pay for the following </w:t>
      </w:r>
      <w:r w:rsidR="004330CD" w:rsidRPr="00685D54">
        <w:rPr>
          <w:b/>
          <w:bCs/>
        </w:rPr>
        <w:t>eligible project costs</w:t>
      </w:r>
      <w:r w:rsidR="00E00157" w:rsidRPr="00685D54">
        <w:rPr>
          <w:b/>
          <w:bCs/>
        </w:rPr>
        <w:t>:</w:t>
      </w:r>
    </w:p>
    <w:p w14:paraId="783B2961" w14:textId="77777777" w:rsidR="00844E3E" w:rsidRDefault="00EE49A3" w:rsidP="00CE4302">
      <w:pPr>
        <w:pStyle w:val="NumberedList"/>
        <w:numPr>
          <w:ilvl w:val="0"/>
          <w:numId w:val="52"/>
        </w:numPr>
        <w:spacing w:line="276" w:lineRule="auto"/>
      </w:pPr>
      <w:r w:rsidRPr="00685D54">
        <w:t>Transit pass purchases</w:t>
      </w:r>
    </w:p>
    <w:p w14:paraId="3B444B59" w14:textId="53261D34" w:rsidR="00EF3F8B" w:rsidRPr="00CE4302" w:rsidRDefault="00D515E9" w:rsidP="00CE4302">
      <w:pPr>
        <w:pStyle w:val="NumberedList"/>
        <w:numPr>
          <w:ilvl w:val="0"/>
          <w:numId w:val="52"/>
        </w:numPr>
        <w:spacing w:line="276" w:lineRule="auto"/>
      </w:pPr>
      <w:r w:rsidRPr="00685D54">
        <w:t>On</w:t>
      </w:r>
      <w:r w:rsidR="00EF3F8B" w:rsidRPr="00685D54">
        <w:t xml:space="preserve">-demand bus </w:t>
      </w:r>
      <w:r w:rsidR="00B46432" w:rsidRPr="00685D54">
        <w:t>trips</w:t>
      </w:r>
    </w:p>
    <w:p w14:paraId="0C2CC1BE" w14:textId="4743E76A" w:rsidR="00EE49A3" w:rsidRPr="00CE4302" w:rsidRDefault="00611EF2" w:rsidP="00EE49A3">
      <w:pPr>
        <w:pStyle w:val="NumberedList"/>
        <w:numPr>
          <w:ilvl w:val="0"/>
          <w:numId w:val="52"/>
        </w:numPr>
        <w:spacing w:line="276" w:lineRule="auto"/>
      </w:pPr>
      <w:r w:rsidRPr="00685D54">
        <w:t>Publicly-administered</w:t>
      </w:r>
      <w:r w:rsidR="009F0025" w:rsidRPr="00CE4302">
        <w:t xml:space="preserve"> </w:t>
      </w:r>
      <w:r w:rsidR="00B46432" w:rsidRPr="00685D54">
        <w:t>vanpools</w:t>
      </w:r>
    </w:p>
    <w:p w14:paraId="5AC700FF" w14:textId="77777777" w:rsidR="007E62AB" w:rsidRDefault="00611EF2" w:rsidP="007E62AB">
      <w:pPr>
        <w:pStyle w:val="NumberedList"/>
        <w:numPr>
          <w:ilvl w:val="0"/>
          <w:numId w:val="52"/>
        </w:numPr>
      </w:pPr>
      <w:r w:rsidRPr="00685D54">
        <w:t xml:space="preserve">Tracking </w:t>
      </w:r>
      <w:r w:rsidR="00D51853" w:rsidRPr="00685D54">
        <w:t xml:space="preserve"> of ridership data</w:t>
      </w:r>
      <w:r w:rsidR="00844E3E">
        <w:t xml:space="preserve">: </w:t>
      </w:r>
    </w:p>
    <w:p w14:paraId="63B108BF" w14:textId="0E7FE027" w:rsidR="00651BFF" w:rsidRPr="00CA2ACE" w:rsidRDefault="00621B1A" w:rsidP="00DD1267">
      <w:pPr>
        <w:pStyle w:val="NumberedList"/>
        <w:numPr>
          <w:ilvl w:val="1"/>
          <w:numId w:val="52"/>
        </w:numPr>
      </w:pPr>
      <w:r w:rsidRPr="00CA2ACE">
        <w:t>The</w:t>
      </w:r>
      <w:r w:rsidR="00CC728C" w:rsidRPr="00CA2ACE">
        <w:t xml:space="preserve"> facilitation of tracking of </w:t>
      </w:r>
      <w:r w:rsidR="00CA2ACE">
        <w:t>riders and trips</w:t>
      </w:r>
      <w:r w:rsidR="00CC728C" w:rsidRPr="00CA2ACE">
        <w:t xml:space="preserve"> by a transit organization or vendor service</w:t>
      </w:r>
      <w:r w:rsidRPr="00CA2ACE">
        <w:t xml:space="preserve"> </w:t>
      </w:r>
      <w:r w:rsidR="00651BFF" w:rsidRPr="00CA2ACE">
        <w:t>qualifies</w:t>
      </w:r>
      <w:r w:rsidRPr="00CA2ACE">
        <w:t xml:space="preserve"> for reimbursement. S</w:t>
      </w:r>
      <w:r w:rsidR="00182682" w:rsidRPr="00CA2ACE">
        <w:t xml:space="preserve">ubrecipients must </w:t>
      </w:r>
      <w:r w:rsidRPr="00CA2ACE">
        <w:t>obtain</w:t>
      </w:r>
      <w:r w:rsidR="00182682" w:rsidRPr="00CA2ACE">
        <w:t xml:space="preserve"> a</w:t>
      </w:r>
      <w:r w:rsidR="00D51853" w:rsidRPr="00CA2ACE">
        <w:t xml:space="preserve">n invoice from the transit organization or vendor documenting the services provided, </w:t>
      </w:r>
      <w:r w:rsidR="00182682" w:rsidRPr="00CA2ACE">
        <w:t>which</w:t>
      </w:r>
      <w:r w:rsidR="00EE49A3" w:rsidRPr="00CA2ACE">
        <w:t xml:space="preserve"> </w:t>
      </w:r>
      <w:r w:rsidR="00D51853" w:rsidRPr="00CA2ACE">
        <w:t>the subrecipient</w:t>
      </w:r>
      <w:r w:rsidR="00182682" w:rsidRPr="00CA2ACE">
        <w:t xml:space="preserve"> </w:t>
      </w:r>
      <w:r w:rsidR="00F82C6B" w:rsidRPr="00CA2ACE">
        <w:t xml:space="preserve">then </w:t>
      </w:r>
      <w:r w:rsidR="00182682" w:rsidRPr="00CA2ACE">
        <w:t>pay</w:t>
      </w:r>
      <w:r w:rsidR="00651BFF" w:rsidRPr="00CA2ACE">
        <w:t>s</w:t>
      </w:r>
      <w:r w:rsidR="00182682" w:rsidRPr="00CA2ACE">
        <w:t xml:space="preserve"> befor</w:t>
      </w:r>
      <w:r w:rsidR="00F82C6B" w:rsidRPr="00CA2ACE">
        <w:t xml:space="preserve">e including the expenditure and proof of payment in </w:t>
      </w:r>
      <w:r w:rsidRPr="00CA2ACE">
        <w:t>the monthly</w:t>
      </w:r>
      <w:r w:rsidR="00F82C6B" w:rsidRPr="00CA2ACE">
        <w:t xml:space="preserve"> reimbursement request to VTA</w:t>
      </w:r>
      <w:r w:rsidR="00651BFF" w:rsidRPr="00CA2ACE">
        <w:t xml:space="preserve"> Examples include developing a specialized transit card for eligible ridership, educating bus drivers on tracking boardings, etc. </w:t>
      </w:r>
    </w:p>
    <w:p w14:paraId="0C5C9D66" w14:textId="7179B41F" w:rsidR="00651BFF" w:rsidRDefault="00A35CEB" w:rsidP="00651BFF">
      <w:pPr>
        <w:pStyle w:val="NumberedList"/>
        <w:numPr>
          <w:ilvl w:val="0"/>
          <w:numId w:val="59"/>
        </w:numPr>
        <w:spacing w:line="276" w:lineRule="auto"/>
        <w:rPr>
          <w:i/>
          <w:iCs/>
        </w:rPr>
      </w:pPr>
      <w:r w:rsidRPr="00B732DA">
        <w:t xml:space="preserve">Activities to promote the Transit </w:t>
      </w:r>
      <w:r w:rsidR="00987672">
        <w:t>Zero-</w:t>
      </w:r>
      <w:r w:rsidRPr="00B732DA">
        <w:t>Fare program and to generate recruitment of participants</w:t>
      </w:r>
      <w:r w:rsidR="00CC728C">
        <w:t xml:space="preserve"> </w:t>
      </w:r>
      <w:r w:rsidR="00651BFF">
        <w:t xml:space="preserve">also </w:t>
      </w:r>
      <w:r w:rsidR="00CC728C">
        <w:t xml:space="preserve">qualify under tracking of ridership data. </w:t>
      </w:r>
      <w:r w:rsidR="00EE49A3">
        <w:t xml:space="preserve"> </w:t>
      </w:r>
      <w:r w:rsidR="00CC728C">
        <w:t>Such activities</w:t>
      </w:r>
      <w:r w:rsidRPr="00B732DA">
        <w:t xml:space="preserve"> include public education and outreach (through print materials and traditional and social media) and </w:t>
      </w:r>
      <w:r w:rsidR="00651BFF">
        <w:t>communication</w:t>
      </w:r>
      <w:r w:rsidRPr="00B732DA">
        <w:t xml:space="preserve"> with potential community partners.</w:t>
      </w:r>
      <w:r w:rsidR="009C1EB1">
        <w:t xml:space="preserve"> </w:t>
      </w:r>
      <w:r w:rsidR="00651BFF">
        <w:rPr>
          <w:i/>
          <w:iCs/>
        </w:rPr>
        <w:t xml:space="preserve">Paid media or marketing is excluded. </w:t>
      </w:r>
      <w:r w:rsidR="00651BFF" w:rsidRPr="00651BFF">
        <w:rPr>
          <w:i/>
          <w:iCs/>
        </w:rPr>
        <w:t>VTA expects that reasonable expenditures supporting activities targeting public awareness and rider recruitment will result in measurable ridership outcome</w:t>
      </w:r>
      <w:r w:rsidR="00CA2ACE">
        <w:rPr>
          <w:i/>
          <w:iCs/>
        </w:rPr>
        <w:t>s.</w:t>
      </w:r>
    </w:p>
    <w:p w14:paraId="4E5EADCD" w14:textId="680B829E" w:rsidR="00CA2ACE" w:rsidRDefault="00CA2ACE" w:rsidP="00651BFF">
      <w:pPr>
        <w:pStyle w:val="NumberedList"/>
        <w:numPr>
          <w:ilvl w:val="0"/>
          <w:numId w:val="59"/>
        </w:numPr>
        <w:spacing w:line="276" w:lineRule="auto"/>
        <w:rPr>
          <w:i/>
          <w:iCs/>
        </w:rPr>
      </w:pPr>
      <w:r>
        <w:t>Activities that support successful program usage</w:t>
      </w:r>
      <w:r w:rsidR="007E62AB">
        <w:t>,</w:t>
      </w:r>
      <w:r>
        <w:t xml:space="preserve"> includ</w:t>
      </w:r>
      <w:r w:rsidR="007E62AB">
        <w:t>ing</w:t>
      </w:r>
      <w:r>
        <w:t xml:space="preserve"> rider orientation and scheduling assistance. </w:t>
      </w:r>
    </w:p>
    <w:p w14:paraId="4FE7D612" w14:textId="3628F45B" w:rsidR="00CE4302" w:rsidRPr="00651BFF" w:rsidRDefault="000F0F4C" w:rsidP="00651BFF">
      <w:pPr>
        <w:pStyle w:val="NumberedList"/>
        <w:numPr>
          <w:ilvl w:val="0"/>
          <w:numId w:val="60"/>
        </w:numPr>
        <w:spacing w:line="276" w:lineRule="auto"/>
        <w:rPr>
          <w:i/>
          <w:iCs/>
        </w:rPr>
      </w:pPr>
      <w:r w:rsidRPr="00685D54">
        <w:t xml:space="preserve">Reasonable </w:t>
      </w:r>
      <w:r w:rsidR="00BA4730" w:rsidRPr="00685D54">
        <w:t>a</w:t>
      </w:r>
      <w:r w:rsidR="00475C4E" w:rsidRPr="00685D54">
        <w:t>dministrative expenses</w:t>
      </w:r>
      <w:r w:rsidR="00CE4302" w:rsidRPr="00651BFF">
        <w:rPr>
          <w:b/>
          <w:bCs/>
        </w:rPr>
        <w:t>:</w:t>
      </w:r>
    </w:p>
    <w:p w14:paraId="41A60648" w14:textId="302BAD1C" w:rsidR="001B5BB3" w:rsidRPr="00CE4302" w:rsidRDefault="00CE4302" w:rsidP="00CE4302">
      <w:pPr>
        <w:pStyle w:val="NumberedList"/>
        <w:numPr>
          <w:ilvl w:val="0"/>
          <w:numId w:val="59"/>
        </w:numPr>
        <w:spacing w:line="276" w:lineRule="auto"/>
        <w:rPr>
          <w:i/>
          <w:iCs/>
        </w:rPr>
      </w:pPr>
      <w:r w:rsidRPr="007E62AB">
        <w:rPr>
          <w:u w:val="single"/>
        </w:rPr>
        <w:t>Administrative</w:t>
      </w:r>
      <w:r w:rsidR="000F0F4C" w:rsidRPr="007E62AB">
        <w:rPr>
          <w:u w:val="single"/>
        </w:rPr>
        <w:t xml:space="preserve"> expenses are </w:t>
      </w:r>
      <w:r w:rsidRPr="007E62AB">
        <w:rPr>
          <w:u w:val="single"/>
        </w:rPr>
        <w:t xml:space="preserve">restricted </w:t>
      </w:r>
      <w:r w:rsidR="000F0F4C" w:rsidRPr="007E62AB">
        <w:rPr>
          <w:u w:val="single"/>
        </w:rPr>
        <w:t>to staff time required to prepare monthly requests for reimbursement</w:t>
      </w:r>
      <w:r w:rsidRPr="007E62AB">
        <w:rPr>
          <w:u w:val="single"/>
        </w:rPr>
        <w:t xml:space="preserve"> and outcome reports</w:t>
      </w:r>
      <w:r>
        <w:t xml:space="preserve"> for VTA as well as to provide necessary information for VTA’s own quarterly program reports to VDSS.</w:t>
      </w:r>
      <w:r w:rsidR="000F0F4C">
        <w:t xml:space="preserve"> </w:t>
      </w:r>
    </w:p>
    <w:p w14:paraId="194BE182" w14:textId="5E0B730A" w:rsidR="00EF3F8B" w:rsidRDefault="00EF3F8B">
      <w:pPr>
        <w:pStyle w:val="NumberedList"/>
        <w:spacing w:line="276" w:lineRule="auto"/>
      </w:pPr>
      <w:r>
        <w:t>The</w:t>
      </w:r>
      <w:r w:rsidR="00F16ABA">
        <w:t xml:space="preserve"> primary end use of grant funds must be </w:t>
      </w:r>
      <w:r w:rsidR="001A478D">
        <w:t>provision of</w:t>
      </w:r>
      <w:r w:rsidR="00F16ABA">
        <w:t xml:space="preserve"> transit services for eligible persons</w:t>
      </w:r>
      <w:r w:rsidR="009F0025">
        <w:t xml:space="preserve"> in a manner in which the rides taken by the end user can be counted</w:t>
      </w:r>
      <w:r w:rsidR="00BA4730">
        <w:t xml:space="preserve"> and reported</w:t>
      </w:r>
      <w:r w:rsidR="00F16ABA">
        <w:t xml:space="preserve">. </w:t>
      </w:r>
    </w:p>
    <w:p w14:paraId="61AE747D" w14:textId="4BAADDC3" w:rsidR="001A478D" w:rsidRDefault="001A478D" w:rsidP="001A478D">
      <w:pPr>
        <w:pStyle w:val="Heading2"/>
      </w:pPr>
      <w:r>
        <w:t>Ineligible Use of Funds</w:t>
      </w:r>
    </w:p>
    <w:p w14:paraId="1A032D62" w14:textId="6583B300" w:rsidR="001A478D" w:rsidRDefault="001A478D">
      <w:pPr>
        <w:spacing w:line="276" w:lineRule="auto"/>
      </w:pPr>
      <w:r>
        <w:t>Expenditures that are ineligible for reimbursement include:</w:t>
      </w:r>
    </w:p>
    <w:p w14:paraId="5EE89CD4" w14:textId="7028896D" w:rsidR="001A478D" w:rsidRDefault="001A478D" w:rsidP="00685D54">
      <w:pPr>
        <w:pStyle w:val="ListParagraph"/>
        <w:numPr>
          <w:ilvl w:val="0"/>
          <w:numId w:val="62"/>
        </w:numPr>
        <w:spacing w:line="276" w:lineRule="auto"/>
      </w:pPr>
      <w:r>
        <w:t>S</w:t>
      </w:r>
      <w:r w:rsidR="00475C4E">
        <w:t>ubrecipient staff salaries</w:t>
      </w:r>
      <w:r w:rsidR="00A35CEB">
        <w:t xml:space="preserve"> (except for</w:t>
      </w:r>
      <w:r w:rsidR="007D730E">
        <w:t xml:space="preserve"> time toward</w:t>
      </w:r>
      <w:r w:rsidR="00A35CEB">
        <w:t xml:space="preserve"> minimal administrative expenses</w:t>
      </w:r>
      <w:r w:rsidR="007D730E">
        <w:t xml:space="preserve"> and tracking of ridership data activities as defined in</w:t>
      </w:r>
      <w:r w:rsidR="00DD1267">
        <w:t xml:space="preserve"> “</w:t>
      </w:r>
      <w:r w:rsidR="007E62AB">
        <w:t>e</w:t>
      </w:r>
      <w:r w:rsidR="007D730E">
        <w:t xml:space="preserve">ligible </w:t>
      </w:r>
      <w:r w:rsidR="007E62AB">
        <w:t>u</w:t>
      </w:r>
      <w:r w:rsidR="007D730E">
        <w:t xml:space="preserve">se of </w:t>
      </w:r>
      <w:r w:rsidR="007E62AB">
        <w:t>f</w:t>
      </w:r>
      <w:r w:rsidR="00DD1267">
        <w:t>unds</w:t>
      </w:r>
      <w:r w:rsidR="007E62AB">
        <w:t>”</w:t>
      </w:r>
      <w:r w:rsidR="00A35CEB">
        <w:t>)</w:t>
      </w:r>
      <w:r>
        <w:t>;</w:t>
      </w:r>
    </w:p>
    <w:p w14:paraId="71478D18" w14:textId="403FE849" w:rsidR="001A478D" w:rsidRDefault="001A478D" w:rsidP="00685D54">
      <w:pPr>
        <w:pStyle w:val="ListParagraph"/>
        <w:numPr>
          <w:ilvl w:val="0"/>
          <w:numId w:val="62"/>
        </w:numPr>
        <w:spacing w:line="276" w:lineRule="auto"/>
      </w:pPr>
      <w:r>
        <w:t>C</w:t>
      </w:r>
      <w:r w:rsidR="00E76D13">
        <w:t xml:space="preserve">ommercial </w:t>
      </w:r>
      <w:r w:rsidR="00E64689">
        <w:t>public relations</w:t>
      </w:r>
      <w:r>
        <w:t xml:space="preserve"> or marketing</w:t>
      </w:r>
      <w:r w:rsidR="00E64689">
        <w:t xml:space="preserve">, lobbying, litigation, fees for securing other financing, </w:t>
      </w:r>
      <w:r w:rsidR="00A35CEB">
        <w:t xml:space="preserve">software application development and other technology platforms, </w:t>
      </w:r>
      <w:r w:rsidR="00E64689">
        <w:t>interest on borrowed funds, and application</w:t>
      </w:r>
      <w:r w:rsidR="000A7AEA">
        <w:t xml:space="preserve"> p</w:t>
      </w:r>
      <w:r w:rsidR="00E64689">
        <w:t>reparation fees</w:t>
      </w:r>
      <w:r>
        <w:t xml:space="preserve">; </w:t>
      </w:r>
    </w:p>
    <w:p w14:paraId="12DF6477" w14:textId="29D11513" w:rsidR="001A478D" w:rsidRDefault="001A478D" w:rsidP="00685D54">
      <w:pPr>
        <w:pStyle w:val="ListParagraph"/>
        <w:numPr>
          <w:ilvl w:val="0"/>
          <w:numId w:val="62"/>
        </w:numPr>
        <w:spacing w:line="276" w:lineRule="auto"/>
      </w:pPr>
      <w:r>
        <w:t xml:space="preserve">Excessive outreach and rider recruitment expenses without commensurate </w:t>
      </w:r>
      <w:r w:rsidR="0022126B">
        <w:t>outcomes; and</w:t>
      </w:r>
    </w:p>
    <w:p w14:paraId="0F16FA8B" w14:textId="797B8C2D" w:rsidR="00E64689" w:rsidRDefault="001A478D" w:rsidP="00685D54">
      <w:pPr>
        <w:pStyle w:val="ListParagraph"/>
        <w:numPr>
          <w:ilvl w:val="0"/>
          <w:numId w:val="62"/>
        </w:numPr>
        <w:spacing w:line="276" w:lineRule="auto"/>
      </w:pPr>
      <w:r>
        <w:t>P</w:t>
      </w:r>
      <w:r w:rsidR="00E64689">
        <w:t xml:space="preserve">roject costs </w:t>
      </w:r>
      <w:r>
        <w:t>incu</w:t>
      </w:r>
      <w:r w:rsidR="002112DC">
        <w:t>r</w:t>
      </w:r>
      <w:r>
        <w:t>red</w:t>
      </w:r>
      <w:r w:rsidR="00E64689">
        <w:t xml:space="preserve"> prior to </w:t>
      </w:r>
      <w:r w:rsidR="00761FE3">
        <w:t xml:space="preserve">execution of </w:t>
      </w:r>
      <w:r w:rsidR="003502DA">
        <w:t xml:space="preserve">VTA’s </w:t>
      </w:r>
      <w:r w:rsidR="000A7AEA">
        <w:t>S</w:t>
      </w:r>
      <w:r w:rsidR="003502DA">
        <w:t xml:space="preserve">ole </w:t>
      </w:r>
      <w:r w:rsidR="000A7AEA">
        <w:t>S</w:t>
      </w:r>
      <w:r w:rsidR="003502DA">
        <w:t>ource</w:t>
      </w:r>
      <w:r w:rsidR="000A7AEA">
        <w:t xml:space="preserve"> A</w:t>
      </w:r>
      <w:r w:rsidR="003502DA">
        <w:t>greement with</w:t>
      </w:r>
      <w:r w:rsidR="002201A6">
        <w:t xml:space="preserve"> the</w:t>
      </w:r>
      <w:r w:rsidR="003502DA">
        <w:t xml:space="preserve"> </w:t>
      </w:r>
      <w:r w:rsidR="00A35CEB" w:rsidRPr="000A7AEA">
        <w:t>Virginia Department of Social Services (VDSS)</w:t>
      </w:r>
      <w:r>
        <w:t>.</w:t>
      </w:r>
    </w:p>
    <w:p w14:paraId="7F965074" w14:textId="2E7B3ABB" w:rsidR="00AF31AA" w:rsidRDefault="00A22AC0">
      <w:pPr>
        <w:pStyle w:val="Heading1"/>
      </w:pPr>
      <w:bookmarkStart w:id="26" w:name="_Toc490161743"/>
      <w:bookmarkStart w:id="27" w:name="_Toc104374245"/>
      <w:r>
        <w:t xml:space="preserve">Section III – </w:t>
      </w:r>
      <w:r w:rsidR="00AF31AA">
        <w:t>Program Requirements</w:t>
      </w:r>
      <w:bookmarkEnd w:id="26"/>
      <w:bookmarkEnd w:id="27"/>
      <w:r w:rsidR="00AF31AA">
        <w:t xml:space="preserve"> </w:t>
      </w:r>
    </w:p>
    <w:p w14:paraId="4499678E" w14:textId="39DD2879" w:rsidR="00CB2F75" w:rsidRPr="00D82137" w:rsidRDefault="00D54EDF" w:rsidP="00D82137">
      <w:pPr>
        <w:pStyle w:val="Heading2"/>
        <w:numPr>
          <w:ilvl w:val="0"/>
          <w:numId w:val="25"/>
        </w:numPr>
      </w:pPr>
      <w:bookmarkStart w:id="28" w:name="_Toc490161744"/>
      <w:bookmarkStart w:id="29" w:name="_Toc104374246"/>
      <w:r w:rsidRPr="00D82137">
        <w:t>Sub</w:t>
      </w:r>
      <w:r w:rsidR="000417DE" w:rsidRPr="00D82137">
        <w:t>r</w:t>
      </w:r>
      <w:r w:rsidRPr="00D82137">
        <w:t xml:space="preserve">ecipient </w:t>
      </w:r>
      <w:r w:rsidR="00CB2F75" w:rsidRPr="00D82137">
        <w:t xml:space="preserve">Cost </w:t>
      </w:r>
      <w:r w:rsidR="00DD1267">
        <w:t>S</w:t>
      </w:r>
      <w:r w:rsidR="00CB2F75" w:rsidRPr="00D82137">
        <w:t>hare Requirements</w:t>
      </w:r>
      <w:bookmarkEnd w:id="28"/>
      <w:bookmarkEnd w:id="29"/>
    </w:p>
    <w:p w14:paraId="4C267E57" w14:textId="28FD539B" w:rsidR="00475C4E" w:rsidRDefault="00475C4E">
      <w:pPr>
        <w:spacing w:line="276" w:lineRule="auto"/>
      </w:pPr>
      <w:r>
        <w:t xml:space="preserve">There is no cost share required for the Transit </w:t>
      </w:r>
      <w:r w:rsidR="00E76D13">
        <w:t>Zero-</w:t>
      </w:r>
      <w:r>
        <w:t xml:space="preserve">Fare </w:t>
      </w:r>
      <w:r w:rsidR="000A7AEA">
        <w:t xml:space="preserve">grant </w:t>
      </w:r>
      <w:r>
        <w:t xml:space="preserve">program. Accordingly, prospective subrecipients are encouraged to apply for the full estimated funding </w:t>
      </w:r>
      <w:r w:rsidR="00651BFF">
        <w:t>they will need</w:t>
      </w:r>
      <w:r>
        <w:t xml:space="preserve"> to cover the cost</w:t>
      </w:r>
      <w:r w:rsidR="00651BFF">
        <w:t>s</w:t>
      </w:r>
      <w:r>
        <w:t xml:space="preserve"> of the proposed project. All proposed project costs must meet the eligible use of funds criteria, as set forth in Section II-</w:t>
      </w:r>
      <w:r w:rsidR="00A35CEB">
        <w:t>D</w:t>
      </w:r>
      <w:r>
        <w:t>.</w:t>
      </w:r>
    </w:p>
    <w:p w14:paraId="7BC99B94" w14:textId="3A79274C" w:rsidR="005B0D25" w:rsidRDefault="005B0D25">
      <w:pPr>
        <w:pStyle w:val="Heading2"/>
        <w:spacing w:line="276" w:lineRule="auto"/>
      </w:pPr>
      <w:bookmarkStart w:id="30" w:name="_Toc490161745"/>
      <w:bookmarkStart w:id="31" w:name="_Toc104374247"/>
      <w:r w:rsidRPr="00F1215B">
        <w:t>Reimbursement</w:t>
      </w:r>
      <w:bookmarkEnd w:id="30"/>
      <w:bookmarkEnd w:id="31"/>
      <w:r w:rsidR="00A35CEB">
        <w:t xml:space="preserve"> </w:t>
      </w:r>
    </w:p>
    <w:p w14:paraId="5E6F3BAF" w14:textId="59DA2E0D" w:rsidR="001B15E0" w:rsidRPr="00342F87" w:rsidRDefault="0036417D">
      <w:pPr>
        <w:spacing w:line="276" w:lineRule="auto"/>
      </w:pPr>
      <w:r>
        <w:t xml:space="preserve">The </w:t>
      </w:r>
      <w:r w:rsidR="00475C4E">
        <w:t xml:space="preserve">Transit </w:t>
      </w:r>
      <w:r w:rsidR="00E76D13">
        <w:t>Zero-</w:t>
      </w:r>
      <w:r w:rsidR="00475C4E">
        <w:t>Fare grant program</w:t>
      </w:r>
      <w:r>
        <w:t xml:space="preserve"> is </w:t>
      </w:r>
      <w:r w:rsidR="00651BFF">
        <w:t xml:space="preserve">a </w:t>
      </w:r>
      <w:r>
        <w:t xml:space="preserve">reimbursement program. Awarded </w:t>
      </w:r>
      <w:r w:rsidR="00475C4E">
        <w:t>subrecipients</w:t>
      </w:r>
      <w:r>
        <w:t xml:space="preserve"> </w:t>
      </w:r>
      <w:r w:rsidR="00651BFF">
        <w:t>must</w:t>
      </w:r>
      <w:r>
        <w:t xml:space="preserve"> </w:t>
      </w:r>
      <w:r w:rsidR="00FA3D0D">
        <w:t>pay</w:t>
      </w:r>
      <w:r w:rsidR="00475C4E">
        <w:t xml:space="preserve"> expenses</w:t>
      </w:r>
      <w:r>
        <w:t xml:space="preserve"> directly and then submit a request for reimbursement through </w:t>
      </w:r>
      <w:r w:rsidR="00475C4E">
        <w:t xml:space="preserve">VTA on a monthly basis. </w:t>
      </w:r>
      <w:r w:rsidR="007D5126">
        <w:t xml:space="preserve"> </w:t>
      </w:r>
      <w:bookmarkStart w:id="32" w:name="_Toc490161746"/>
      <w:r w:rsidR="00651BFF">
        <w:t>A subrecipient may not request reimbursement for funds expended</w:t>
      </w:r>
      <w:r w:rsidR="00651BFF" w:rsidRPr="001B15E0">
        <w:t xml:space="preserve"> </w:t>
      </w:r>
      <w:r w:rsidR="001B15E0" w:rsidRPr="003611E4">
        <w:t xml:space="preserve">prior to full execution of a </w:t>
      </w:r>
      <w:r w:rsidR="00342F87" w:rsidRPr="003611E4">
        <w:t>Sole Source Agreement between VTA and</w:t>
      </w:r>
      <w:r w:rsidR="00A214D5" w:rsidRPr="000756AF">
        <w:t xml:space="preserve"> </w:t>
      </w:r>
      <w:r w:rsidR="00342F87" w:rsidRPr="000A7AEA">
        <w:t>VDSS. VTA</w:t>
      </w:r>
      <w:r w:rsidR="00342F87" w:rsidRPr="000756AF">
        <w:t xml:space="preserve"> will notif</w:t>
      </w:r>
      <w:r w:rsidR="00E76D13">
        <w:t>y</w:t>
      </w:r>
      <w:r w:rsidR="00342F87" w:rsidRPr="000756AF">
        <w:t xml:space="preserve"> the selected subrecipients when the Sole Source Agreement is fully </w:t>
      </w:r>
      <w:r w:rsidR="00D51853" w:rsidRPr="000756AF">
        <w:t>executed</w:t>
      </w:r>
      <w:r w:rsidR="00342F87" w:rsidRPr="000756AF">
        <w:t>.</w:t>
      </w:r>
      <w:r w:rsidR="00342F87" w:rsidRPr="00342F87">
        <w:t xml:space="preserve"> </w:t>
      </w:r>
      <w:r w:rsidR="0034085F" w:rsidRPr="00342F87">
        <w:t xml:space="preserve"> </w:t>
      </w:r>
    </w:p>
    <w:p w14:paraId="63BBBBD6" w14:textId="3D16AC4C" w:rsidR="00651BFF" w:rsidRPr="00685D54" w:rsidRDefault="00342F87" w:rsidP="00651BFF">
      <w:pPr>
        <w:pStyle w:val="ListParagraph"/>
        <w:numPr>
          <w:ilvl w:val="0"/>
          <w:numId w:val="63"/>
        </w:numPr>
        <w:spacing w:line="276" w:lineRule="auto"/>
      </w:pPr>
      <w:r w:rsidRPr="00685D54">
        <w:rPr>
          <w:b/>
          <w:bCs/>
        </w:rPr>
        <w:t xml:space="preserve">The subrecipient will submit expenditure statements within </w:t>
      </w:r>
      <w:r w:rsidR="0022126B" w:rsidRPr="00685D54">
        <w:rPr>
          <w:b/>
          <w:bCs/>
        </w:rPr>
        <w:t>seven</w:t>
      </w:r>
      <w:r w:rsidRPr="00685D54">
        <w:rPr>
          <w:b/>
          <w:bCs/>
        </w:rPr>
        <w:t xml:space="preserve"> days following the end of the month for which services were </w:t>
      </w:r>
      <w:r w:rsidR="00F92425">
        <w:rPr>
          <w:b/>
          <w:bCs/>
        </w:rPr>
        <w:t>provided</w:t>
      </w:r>
      <w:r w:rsidRPr="00685D54">
        <w:rPr>
          <w:b/>
          <w:bCs/>
        </w:rPr>
        <w:t>.</w:t>
      </w:r>
    </w:p>
    <w:p w14:paraId="73D6A5D5" w14:textId="77777777" w:rsidR="00651BFF" w:rsidRDefault="00342F87" w:rsidP="00651BFF">
      <w:pPr>
        <w:pStyle w:val="ListParagraph"/>
        <w:numPr>
          <w:ilvl w:val="0"/>
          <w:numId w:val="63"/>
        </w:numPr>
        <w:spacing w:line="276" w:lineRule="auto"/>
      </w:pPr>
      <w:r w:rsidRPr="00342F87">
        <w:t xml:space="preserve"> VTA, in turn, will submit the </w:t>
      </w:r>
      <w:r w:rsidR="00FA3D0D" w:rsidRPr="00342F87">
        <w:t>request</w:t>
      </w:r>
      <w:r w:rsidRPr="00342F87">
        <w:t xml:space="preserve"> to reimbursement by </w:t>
      </w:r>
      <w:r w:rsidR="00FA3D0D" w:rsidRPr="00342F87">
        <w:t>the</w:t>
      </w:r>
      <w:r w:rsidRPr="00342F87">
        <w:t xml:space="preserve"> 15</w:t>
      </w:r>
      <w:r w:rsidRPr="00651BFF">
        <w:rPr>
          <w:vertAlign w:val="superscript"/>
        </w:rPr>
        <w:t>th</w:t>
      </w:r>
      <w:r w:rsidRPr="00342F87">
        <w:t xml:space="preserve"> of every month to VDSS. </w:t>
      </w:r>
    </w:p>
    <w:p w14:paraId="6C51852F" w14:textId="18888F34" w:rsidR="00342F87" w:rsidRDefault="00342F87" w:rsidP="00685D54">
      <w:pPr>
        <w:pStyle w:val="ListParagraph"/>
        <w:numPr>
          <w:ilvl w:val="0"/>
          <w:numId w:val="63"/>
        </w:numPr>
        <w:spacing w:line="276" w:lineRule="auto"/>
      </w:pPr>
      <w:r w:rsidRPr="00342F87">
        <w:t xml:space="preserve">The subrecipient should allow 60 days from the time expenditure statements are received by VTA until reimbursement is received. The </w:t>
      </w:r>
      <w:r w:rsidR="00A214D5">
        <w:t>s</w:t>
      </w:r>
      <w:r w:rsidRPr="00342F87">
        <w:t xml:space="preserve">ubrecipient must also submit the final request for reimbursement to </w:t>
      </w:r>
      <w:r w:rsidR="000A7AEA">
        <w:t>VTA</w:t>
      </w:r>
      <w:r w:rsidR="000A7AEA" w:rsidRPr="00342F87">
        <w:t xml:space="preserve"> </w:t>
      </w:r>
      <w:r w:rsidRPr="00342F87">
        <w:t xml:space="preserve">within </w:t>
      </w:r>
      <w:r w:rsidR="0022126B">
        <w:t>seven</w:t>
      </w:r>
      <w:r w:rsidRPr="00342F87">
        <w:t xml:space="preserve"> days (by July </w:t>
      </w:r>
      <w:r w:rsidR="00B00BA4">
        <w:t>8</w:t>
      </w:r>
      <w:r w:rsidRPr="00342F87">
        <w:t xml:space="preserve">, </w:t>
      </w:r>
      <w:r w:rsidR="00A35CEB" w:rsidRPr="00342F87">
        <w:t>202</w:t>
      </w:r>
      <w:r w:rsidR="00E04674">
        <w:t>6</w:t>
      </w:r>
      <w:r w:rsidRPr="00342F87">
        <w:t xml:space="preserve">) after the expiration of the </w:t>
      </w:r>
      <w:r w:rsidR="007E62AB" w:rsidRPr="00342F87">
        <w:t>grant period</w:t>
      </w:r>
      <w:r w:rsidRPr="00342F87">
        <w:t xml:space="preserve"> on June 30, </w:t>
      </w:r>
      <w:r w:rsidR="00A35CEB" w:rsidRPr="00342F87">
        <w:t>202</w:t>
      </w:r>
      <w:r w:rsidR="00E04674">
        <w:t>5</w:t>
      </w:r>
      <w:r w:rsidRPr="00342F87">
        <w:t>.</w:t>
      </w:r>
    </w:p>
    <w:p w14:paraId="0E6F57C9" w14:textId="3300751F" w:rsidR="00277233" w:rsidRDefault="000F0F4C">
      <w:pPr>
        <w:pStyle w:val="Heading2"/>
        <w:spacing w:line="276" w:lineRule="auto"/>
      </w:pPr>
      <w:bookmarkStart w:id="33" w:name="_Toc68265849"/>
      <w:bookmarkStart w:id="34" w:name="_Toc490161747"/>
      <w:bookmarkStart w:id="35" w:name="_Toc104374248"/>
      <w:bookmarkEnd w:id="32"/>
      <w:bookmarkEnd w:id="33"/>
      <w:r>
        <w:t xml:space="preserve">Outcome Reporting </w:t>
      </w:r>
      <w:r w:rsidR="00277233">
        <w:t>Requirements</w:t>
      </w:r>
      <w:bookmarkEnd w:id="34"/>
      <w:bookmarkEnd w:id="35"/>
      <w:r w:rsidR="00277233">
        <w:t xml:space="preserve"> </w:t>
      </w:r>
    </w:p>
    <w:p w14:paraId="7FE9112D" w14:textId="77777777" w:rsidR="007E62AB" w:rsidRDefault="00237228" w:rsidP="007E62AB">
      <w:pPr>
        <w:spacing w:line="276" w:lineRule="auto"/>
      </w:pPr>
      <w:r w:rsidRPr="003611E4">
        <w:t xml:space="preserve">The subrecipient shall </w:t>
      </w:r>
      <w:r w:rsidRPr="005938F8">
        <w:t xml:space="preserve">submit </w:t>
      </w:r>
      <w:r w:rsidR="0022126B">
        <w:t>a monthly outcome report</w:t>
      </w:r>
      <w:r w:rsidRPr="003611E4">
        <w:t xml:space="preserve"> in the form and content as required by VTA.  </w:t>
      </w:r>
      <w:r w:rsidR="00651BFF">
        <w:t>Outcome</w:t>
      </w:r>
      <w:r w:rsidR="00CA2ACE">
        <w:t xml:space="preserve"> </w:t>
      </w:r>
      <w:r w:rsidR="00651BFF">
        <w:t>r</w:t>
      </w:r>
      <w:r w:rsidRPr="005938F8">
        <w:t xml:space="preserve">eports will contain </w:t>
      </w:r>
      <w:r w:rsidR="00A35CEB">
        <w:t>a</w:t>
      </w:r>
      <w:r w:rsidR="00A35CEB" w:rsidRPr="005938F8">
        <w:t xml:space="preserve"> </w:t>
      </w:r>
      <w:r w:rsidRPr="005938F8">
        <w:t>description of program activities and outcomes as well as obstacl</w:t>
      </w:r>
      <w:r w:rsidRPr="00E75FEF">
        <w:t xml:space="preserve">es or barriers that prevented the subrecipient from achieving goals and objectives identified in the </w:t>
      </w:r>
      <w:r w:rsidR="00D51853" w:rsidRPr="000F0F4C">
        <w:t>grant application</w:t>
      </w:r>
      <w:r w:rsidRPr="000F0F4C">
        <w:t xml:space="preserve">. </w:t>
      </w:r>
    </w:p>
    <w:p w14:paraId="73751B48" w14:textId="1278886C" w:rsidR="00237228" w:rsidRDefault="007E62AB" w:rsidP="007E62AB">
      <w:pPr>
        <w:pStyle w:val="ListParagraph"/>
        <w:numPr>
          <w:ilvl w:val="0"/>
          <w:numId w:val="66"/>
        </w:numPr>
        <w:spacing w:line="276" w:lineRule="auto"/>
      </w:pPr>
      <w:r>
        <w:t xml:space="preserve">The subrecipient will submit </w:t>
      </w:r>
      <w:r w:rsidR="00F92425">
        <w:t>o</w:t>
      </w:r>
      <w:r w:rsidR="0022126B">
        <w:t>utcome reports</w:t>
      </w:r>
      <w:r w:rsidR="00A35CEB" w:rsidRPr="003611E4">
        <w:t xml:space="preserve"> </w:t>
      </w:r>
      <w:r w:rsidR="00F92425">
        <w:t xml:space="preserve">within seven days following the end of the month for which services were provided. The subrecipient will submit the outcome report with the reimbursement request. </w:t>
      </w:r>
    </w:p>
    <w:p w14:paraId="5B7F0EB2" w14:textId="77777777" w:rsidR="00F92425" w:rsidRDefault="00F92425" w:rsidP="00DD1267">
      <w:pPr>
        <w:pStyle w:val="ListParagraph"/>
        <w:spacing w:line="276" w:lineRule="auto"/>
      </w:pPr>
    </w:p>
    <w:p w14:paraId="13516531" w14:textId="4EF2AD83" w:rsidR="000F0F4C" w:rsidRDefault="000F0F4C" w:rsidP="00DD1267">
      <w:pPr>
        <w:pStyle w:val="ListParagraph"/>
        <w:numPr>
          <w:ilvl w:val="0"/>
          <w:numId w:val="66"/>
        </w:numPr>
        <w:spacing w:line="276" w:lineRule="auto"/>
      </w:pPr>
      <w:r>
        <w:t>The required outcome reporting must include the following:</w:t>
      </w:r>
    </w:p>
    <w:p w14:paraId="4EF7631D" w14:textId="0EB5443C" w:rsidR="000F0F4C" w:rsidRDefault="000F0F4C" w:rsidP="000F0F4C">
      <w:pPr>
        <w:pStyle w:val="ListParagraph"/>
        <w:numPr>
          <w:ilvl w:val="0"/>
          <w:numId w:val="49"/>
        </w:numPr>
        <w:spacing w:line="276" w:lineRule="auto"/>
      </w:pPr>
      <w:r>
        <w:t>The</w:t>
      </w:r>
      <w:r w:rsidR="004D2D04">
        <w:t xml:space="preserve"> number </w:t>
      </w:r>
      <w:r w:rsidR="00CA2ACE">
        <w:t xml:space="preserve">of fares </w:t>
      </w:r>
      <w:r w:rsidR="004D2D04">
        <w:t>and</w:t>
      </w:r>
      <w:r>
        <w:t xml:space="preserve"> </w:t>
      </w:r>
      <w:r w:rsidR="00CA2ACE">
        <w:t xml:space="preserve"> the value of the fares,</w:t>
      </w:r>
      <w:r w:rsidR="0022126B">
        <w:t>,</w:t>
      </w:r>
    </w:p>
    <w:p w14:paraId="26B07D01" w14:textId="0A53EE4F" w:rsidR="000F0F4C" w:rsidRDefault="004D2D04" w:rsidP="000F0F4C">
      <w:pPr>
        <w:pStyle w:val="ListParagraph"/>
        <w:numPr>
          <w:ilvl w:val="0"/>
          <w:numId w:val="49"/>
        </w:numPr>
        <w:spacing w:line="276" w:lineRule="auto"/>
      </w:pPr>
      <w:r>
        <w:t>The number of persons served</w:t>
      </w:r>
      <w:r w:rsidR="0022126B">
        <w:t>,</w:t>
      </w:r>
      <w:r w:rsidR="00F14FC2">
        <w:t xml:space="preserve"> and</w:t>
      </w:r>
    </w:p>
    <w:p w14:paraId="64D2FC67" w14:textId="3AC81F06" w:rsidR="004D2D04" w:rsidRDefault="004D2D04" w:rsidP="000F0F4C">
      <w:pPr>
        <w:pStyle w:val="ListParagraph"/>
        <w:numPr>
          <w:ilvl w:val="0"/>
          <w:numId w:val="49"/>
        </w:numPr>
        <w:spacing w:line="276" w:lineRule="auto"/>
      </w:pPr>
      <w:r>
        <w:t xml:space="preserve">The type of service provided (e.g., </w:t>
      </w:r>
      <w:r w:rsidR="0022126B">
        <w:t>fixed-route, on-demand, etc.</w:t>
      </w:r>
      <w:r>
        <w:t>)</w:t>
      </w:r>
    </w:p>
    <w:p w14:paraId="389D2BA4" w14:textId="5B5ED997" w:rsidR="00F14FC2" w:rsidRDefault="0022126B" w:rsidP="00DD1267">
      <w:pPr>
        <w:pStyle w:val="ListParagraph"/>
        <w:numPr>
          <w:ilvl w:val="0"/>
          <w:numId w:val="68"/>
        </w:numPr>
        <w:spacing w:line="276" w:lineRule="auto"/>
      </w:pPr>
      <w:r>
        <w:t>Outcome</w:t>
      </w:r>
      <w:r w:rsidR="00F14FC2">
        <w:t xml:space="preserve"> data includes</w:t>
      </w:r>
      <w:r>
        <w:t>:</w:t>
      </w:r>
    </w:p>
    <w:p w14:paraId="70CCB630" w14:textId="63464834" w:rsidR="00F14FC2" w:rsidRDefault="0022126B" w:rsidP="00F14FC2">
      <w:pPr>
        <w:pStyle w:val="ListParagraph"/>
        <w:numPr>
          <w:ilvl w:val="0"/>
          <w:numId w:val="49"/>
        </w:numPr>
        <w:spacing w:line="276" w:lineRule="auto"/>
      </w:pPr>
      <w:r>
        <w:t>Qualitative information on boardings and destinations</w:t>
      </w:r>
      <w:r w:rsidR="00F14FC2">
        <w:t xml:space="preserve"> and</w:t>
      </w:r>
    </w:p>
    <w:p w14:paraId="763019F3" w14:textId="567F5AB0" w:rsidR="00F14FC2" w:rsidRPr="00D307E5" w:rsidRDefault="0022126B">
      <w:pPr>
        <w:pStyle w:val="ListParagraph"/>
        <w:numPr>
          <w:ilvl w:val="0"/>
          <w:numId w:val="49"/>
        </w:numPr>
        <w:spacing w:line="276" w:lineRule="auto"/>
      </w:pPr>
      <w:r>
        <w:t>Purpose of travel (</w:t>
      </w:r>
      <w:r w:rsidR="00F14FC2">
        <w:t>employment</w:t>
      </w:r>
      <w:r>
        <w:t>, job readiness or training, job fairs or interviews</w:t>
      </w:r>
      <w:r w:rsidR="00CA2ACE">
        <w:t>, and school or child care</w:t>
      </w:r>
      <w:r>
        <w:t>)</w:t>
      </w:r>
    </w:p>
    <w:p w14:paraId="68B0F7BE" w14:textId="501B88FC" w:rsidR="00237228" w:rsidRDefault="004D2D04" w:rsidP="00F92425">
      <w:pPr>
        <w:pStyle w:val="Bullets"/>
        <w:numPr>
          <w:ilvl w:val="0"/>
          <w:numId w:val="0"/>
        </w:numPr>
        <w:spacing w:line="276" w:lineRule="auto"/>
        <w:ind w:left="720"/>
      </w:pPr>
      <w:r>
        <w:t xml:space="preserve">As part of reporting, subrecipients must </w:t>
      </w:r>
      <w:r w:rsidR="00C4051C">
        <w:t>verify</w:t>
      </w:r>
      <w:r w:rsidR="00CA2ACE">
        <w:t xml:space="preserve"> </w:t>
      </w:r>
      <w:r>
        <w:t>that the individuals served were eligible as defined in Section 2-B.</w:t>
      </w:r>
      <w:r w:rsidRPr="0018282C">
        <w:t xml:space="preserve"> </w:t>
      </w:r>
    </w:p>
    <w:p w14:paraId="33BEFC26" w14:textId="135D8360" w:rsidR="000F0F4C" w:rsidRDefault="000F0F4C" w:rsidP="00D307E5">
      <w:pPr>
        <w:pStyle w:val="Heading2"/>
        <w:spacing w:line="276" w:lineRule="auto"/>
      </w:pPr>
      <w:bookmarkStart w:id="36" w:name="_Toc104374249"/>
      <w:r>
        <w:t>Other Requirements</w:t>
      </w:r>
      <w:bookmarkEnd w:id="36"/>
      <w:r>
        <w:t xml:space="preserve"> </w:t>
      </w:r>
    </w:p>
    <w:p w14:paraId="365F5892" w14:textId="77777777" w:rsidR="00A4293C" w:rsidRDefault="00F92425" w:rsidP="00F92425">
      <w:pPr>
        <w:rPr>
          <w:b/>
          <w:bCs/>
        </w:rPr>
      </w:pPr>
      <w:r w:rsidRPr="00DD1267">
        <w:rPr>
          <w:b/>
          <w:bCs/>
        </w:rPr>
        <w:t xml:space="preserve">VTA Quarterly Status Reports </w:t>
      </w:r>
    </w:p>
    <w:p w14:paraId="5770FA7B" w14:textId="623F6DAC" w:rsidR="00F92425" w:rsidRPr="00DD1267" w:rsidRDefault="00F92425" w:rsidP="00DD1267">
      <w:pPr>
        <w:rPr>
          <w:bCs/>
        </w:rPr>
      </w:pPr>
      <w:r>
        <w:t>VTA must submit quarterly status reports to VDSS to report on program activities and outcomes as well as obstacles or barriers. VTA will use subrecipients’ monthly outcome reports to prepare the quarterly status reports, but VTA will also contact subrecipients for more information by phone or email during this process. The quarterly progress reports are due to VDSS no later than August 15th, November 15th, February 15th, and May 15th each year.</w:t>
      </w:r>
    </w:p>
    <w:p w14:paraId="3F413FC0" w14:textId="263754DA" w:rsidR="00F24E65" w:rsidRPr="00683B3A" w:rsidRDefault="00F24E65" w:rsidP="00685D54">
      <w:pPr>
        <w:pStyle w:val="NumberedList"/>
        <w:spacing w:after="0" w:line="276" w:lineRule="auto"/>
        <w:rPr>
          <w:b/>
        </w:rPr>
      </w:pPr>
      <w:r w:rsidRPr="00683B3A">
        <w:rPr>
          <w:b/>
        </w:rPr>
        <w:t>Project Records</w:t>
      </w:r>
    </w:p>
    <w:p w14:paraId="45377F12" w14:textId="6EC70194" w:rsidR="00F24E65" w:rsidRDefault="00F24E65" w:rsidP="002201A6">
      <w:pPr>
        <w:spacing w:line="276" w:lineRule="auto"/>
      </w:pPr>
      <w:r>
        <w:t xml:space="preserve">The </w:t>
      </w:r>
      <w:r w:rsidR="008D35B5">
        <w:t xml:space="preserve">subrecipient </w:t>
      </w:r>
      <w:r>
        <w:t xml:space="preserve">must maintain full and accurate </w:t>
      </w:r>
      <w:r w:rsidR="00CA2ACE">
        <w:t xml:space="preserve">project </w:t>
      </w:r>
      <w:r>
        <w:t>records</w:t>
      </w:r>
      <w:r w:rsidR="00CA2ACE">
        <w:t>,</w:t>
      </w:r>
      <w:r>
        <w:t xml:space="preserve"> eligibility screening and transit ridership</w:t>
      </w:r>
      <w:r w:rsidR="00C4051C">
        <w:t>,</w:t>
      </w:r>
      <w:r w:rsidRPr="0084423C">
        <w:t xml:space="preserve"> all financial records, supporting documentation, statistical records, and all other </w:t>
      </w:r>
      <w:r w:rsidR="00D51853" w:rsidRPr="0084423C">
        <w:t xml:space="preserve">pertinent </w:t>
      </w:r>
      <w:r w:rsidRPr="0084423C">
        <w:t xml:space="preserve">records for a period </w:t>
      </w:r>
      <w:r w:rsidRPr="00CF6CB0">
        <w:t>of three (3) years after the termination of all activities funded under the</w:t>
      </w:r>
      <w:r w:rsidR="00D51853">
        <w:t xml:space="preserve"> VDSS</w:t>
      </w:r>
      <w:r w:rsidRPr="00CF6CB0">
        <w:t xml:space="preserve"> Sole Source Agreement</w:t>
      </w:r>
      <w:r w:rsidR="00D51853">
        <w:t xml:space="preserve"> with VTA</w:t>
      </w:r>
      <w:r w:rsidRPr="00CF6CB0">
        <w:t xml:space="preserve">. </w:t>
      </w:r>
    </w:p>
    <w:p w14:paraId="7D12A99B" w14:textId="77777777" w:rsidR="00F24E65" w:rsidRPr="00CF6CB0" w:rsidRDefault="00F24E65" w:rsidP="002201A6">
      <w:pPr>
        <w:pStyle w:val="NumberedList"/>
        <w:spacing w:after="0" w:line="276" w:lineRule="auto"/>
        <w:rPr>
          <w:b/>
          <w:bCs/>
        </w:rPr>
      </w:pPr>
      <w:r w:rsidRPr="00CF6CB0">
        <w:rPr>
          <w:b/>
          <w:bCs/>
        </w:rPr>
        <w:t>Subrecipient Monitoring</w:t>
      </w:r>
    </w:p>
    <w:p w14:paraId="500197DE" w14:textId="77777777" w:rsidR="00F24E65" w:rsidRPr="00016BD2" w:rsidRDefault="00F24E65" w:rsidP="00DD1267">
      <w:pPr>
        <w:spacing w:line="276" w:lineRule="auto"/>
      </w:pPr>
      <w:r>
        <w:t xml:space="preserve">VTA </w:t>
      </w:r>
      <w:r w:rsidRPr="000F0EB3">
        <w:t>may monitor and evaluate the sub</w:t>
      </w:r>
      <w:r>
        <w:t>recipient</w:t>
      </w:r>
      <w:r w:rsidRPr="000F0EB3">
        <w:t>'s performance under the agreement through analysis of required reports, expenditure statements, site visits, interviews with or surveys of relevant agencies/ organizations and individuals having knowledge of the sub</w:t>
      </w:r>
      <w:r>
        <w:t>recipient’s</w:t>
      </w:r>
      <w:r w:rsidRPr="000F0EB3">
        <w:t xml:space="preserve"> services or operations, audit reports, and other mechanisms deemed appropriate by </w:t>
      </w:r>
      <w:r>
        <w:t>VTA</w:t>
      </w:r>
      <w:r w:rsidRPr="000F0EB3">
        <w:t>.  The sub</w:t>
      </w:r>
      <w:r>
        <w:t>recipient</w:t>
      </w:r>
      <w:r w:rsidRPr="000F0EB3">
        <w:t xml:space="preserve"> shall furnish </w:t>
      </w:r>
      <w:r>
        <w:t xml:space="preserve">VTA </w:t>
      </w:r>
      <w:r w:rsidRPr="000F0EB3">
        <w:t xml:space="preserve">on request information regarding payments claimed for services. </w:t>
      </w:r>
      <w:r w:rsidRPr="003611E4">
        <w:t xml:space="preserve">All accounting records must be supported by source documentation and retained in order to show for what purpose funds were spent. All such records shall be made available and produced for inspection when required by the </w:t>
      </w:r>
      <w:r w:rsidRPr="00016BD2">
        <w:t xml:space="preserve">grantee, its authorized agents, and/or federal personnel. </w:t>
      </w:r>
    </w:p>
    <w:p w14:paraId="295A1EB7" w14:textId="406EFE33" w:rsidR="00277233" w:rsidRPr="005938F8" w:rsidRDefault="00A8301F" w:rsidP="002201A6">
      <w:pPr>
        <w:pStyle w:val="NumberedList"/>
        <w:spacing w:after="0" w:line="276" w:lineRule="auto"/>
        <w:rPr>
          <w:b/>
        </w:rPr>
      </w:pPr>
      <w:r w:rsidRPr="005938F8">
        <w:rPr>
          <w:b/>
        </w:rPr>
        <w:t>Anti-Discrimination</w:t>
      </w:r>
    </w:p>
    <w:p w14:paraId="581F643E" w14:textId="15748E71" w:rsidR="00A8301F" w:rsidRDefault="00A8301F" w:rsidP="00DD1267">
      <w:pPr>
        <w:spacing w:line="276" w:lineRule="auto"/>
        <w:rPr>
          <w:b/>
          <w:highlight w:val="yellow"/>
        </w:rPr>
      </w:pPr>
      <w:r w:rsidRPr="005938F8">
        <w:rPr>
          <w:bCs/>
        </w:rPr>
        <w:t xml:space="preserve">The </w:t>
      </w:r>
      <w:r w:rsidRPr="003611E4">
        <w:rPr>
          <w:bCs/>
        </w:rPr>
        <w:t>subrecipient will c</w:t>
      </w:r>
      <w:r w:rsidRPr="007F434B">
        <w:rPr>
          <w:bCs/>
        </w:rPr>
        <w:t>onform to the provisions of the Federal Civil Rights</w:t>
      </w:r>
      <w:r w:rsidRPr="00016BD2">
        <w:t xml:space="preserve"> Act of 1964, as amended, as well as the Virginia Fair Employment Contracting Act of 1975, as amended, where applicable, the Virginians with Disabilities Act, the Americans with Disabilities Act.</w:t>
      </w:r>
      <w:r w:rsidRPr="000F0EB3">
        <w:t xml:space="preserve"> </w:t>
      </w:r>
    </w:p>
    <w:p w14:paraId="7B9030C0" w14:textId="167AA1D4" w:rsidR="00F24E65" w:rsidRPr="005938F8" w:rsidRDefault="00F24E65" w:rsidP="002201A6">
      <w:pPr>
        <w:pStyle w:val="NumberedList"/>
        <w:spacing w:after="0" w:line="276" w:lineRule="auto"/>
      </w:pPr>
      <w:r w:rsidRPr="005938F8">
        <w:rPr>
          <w:b/>
        </w:rPr>
        <w:t>Additional Requirements</w:t>
      </w:r>
    </w:p>
    <w:p w14:paraId="09456C7B" w14:textId="33894F15" w:rsidR="00F24E65" w:rsidRPr="005938F8" w:rsidRDefault="00F24E65" w:rsidP="00DD1267">
      <w:pPr>
        <w:spacing w:line="276" w:lineRule="auto"/>
      </w:pPr>
      <w:r w:rsidRPr="005938F8">
        <w:t xml:space="preserve">The agreement to be executed between VTA and the subrecipient will contain additional requirements to include but not limited to </w:t>
      </w:r>
      <w:r w:rsidR="005A432F" w:rsidRPr="005938F8">
        <w:t>antitrust</w:t>
      </w:r>
      <w:r w:rsidRPr="005938F8">
        <w:t xml:space="preserve">, confidentiality of personally identifiable information, and drug-free workplace among other provisions. </w:t>
      </w:r>
    </w:p>
    <w:p w14:paraId="4C74EC76" w14:textId="77777777" w:rsidR="000457F3" w:rsidRDefault="006D64E2">
      <w:pPr>
        <w:pStyle w:val="Heading1"/>
      </w:pPr>
      <w:bookmarkStart w:id="37" w:name="_Toc490161748"/>
      <w:bookmarkStart w:id="38" w:name="_Toc104374250"/>
      <w:r>
        <w:t>Section IV</w:t>
      </w:r>
      <w:r w:rsidR="000457F3">
        <w:t xml:space="preserve"> – Application Procedures</w:t>
      </w:r>
      <w:bookmarkEnd w:id="37"/>
      <w:bookmarkEnd w:id="38"/>
      <w:r w:rsidR="000457F3">
        <w:t xml:space="preserve"> </w:t>
      </w:r>
    </w:p>
    <w:p w14:paraId="3CA05258" w14:textId="77777777" w:rsidR="00E96C32" w:rsidRDefault="00E96C32" w:rsidP="00E3727F">
      <w:pPr>
        <w:pStyle w:val="Heading2"/>
        <w:numPr>
          <w:ilvl w:val="0"/>
          <w:numId w:val="48"/>
        </w:numPr>
        <w:spacing w:line="276" w:lineRule="auto"/>
        <w:ind w:left="540" w:hanging="540"/>
      </w:pPr>
      <w:bookmarkStart w:id="39" w:name="_Toc490161750"/>
      <w:bookmarkStart w:id="40" w:name="_Toc104374251"/>
      <w:r w:rsidRPr="00E96C32">
        <w:t>Submission Process</w:t>
      </w:r>
      <w:bookmarkEnd w:id="39"/>
      <w:bookmarkEnd w:id="40"/>
      <w:r w:rsidRPr="00E96C32">
        <w:t xml:space="preserve"> </w:t>
      </w:r>
    </w:p>
    <w:p w14:paraId="0467ACE5" w14:textId="77777777" w:rsidR="00D82137" w:rsidRDefault="006536AE" w:rsidP="00D82137">
      <w:pPr>
        <w:spacing w:line="276" w:lineRule="auto"/>
      </w:pPr>
      <w:r w:rsidRPr="0012664D">
        <w:t>Please complete</w:t>
      </w:r>
      <w:r w:rsidR="00112131">
        <w:t xml:space="preserve"> the Application </w:t>
      </w:r>
      <w:r w:rsidR="00177643">
        <w:t xml:space="preserve">and Budget </w:t>
      </w:r>
      <w:r w:rsidR="00112131">
        <w:t>Form</w:t>
      </w:r>
      <w:r w:rsidR="00177643">
        <w:t>s</w:t>
      </w:r>
      <w:r w:rsidR="00112131">
        <w:t xml:space="preserve"> provided in Appendix A and available online at </w:t>
      </w:r>
      <w:hyperlink r:id="rId16" w:history="1">
        <w:r w:rsidR="00112131" w:rsidRPr="00C930AD">
          <w:rPr>
            <w:rStyle w:val="Hyperlink"/>
          </w:rPr>
          <w:t>www.vatransit.com</w:t>
        </w:r>
      </w:hyperlink>
      <w:r w:rsidR="00112131">
        <w:t>.</w:t>
      </w:r>
      <w:bookmarkStart w:id="41" w:name="_Toc490161752"/>
      <w:bookmarkStart w:id="42" w:name="_Toc104374252"/>
    </w:p>
    <w:p w14:paraId="747E6816" w14:textId="1776F601" w:rsidR="00CB2F75" w:rsidRPr="00D82137" w:rsidRDefault="00A93058" w:rsidP="00685D54">
      <w:pPr>
        <w:pStyle w:val="Heading2"/>
        <w:numPr>
          <w:ilvl w:val="0"/>
          <w:numId w:val="0"/>
        </w:numPr>
      </w:pPr>
      <w:r w:rsidRPr="00D82137">
        <w:t>FY</w:t>
      </w:r>
      <w:r w:rsidR="00DD1267">
        <w:t xml:space="preserve"> </w:t>
      </w:r>
      <w:r w:rsidR="00112131" w:rsidRPr="00D82137">
        <w:t>2</w:t>
      </w:r>
      <w:r w:rsidR="00CA2ACE">
        <w:t>02</w:t>
      </w:r>
      <w:r w:rsidR="0059528F">
        <w:t>6</w:t>
      </w:r>
      <w:r w:rsidR="00DD1267">
        <w:t xml:space="preserve"> </w:t>
      </w:r>
      <w:r w:rsidR="00CB2F75" w:rsidRPr="00D82137">
        <w:t>Submission Deadline</w:t>
      </w:r>
      <w:bookmarkEnd w:id="41"/>
      <w:bookmarkEnd w:id="42"/>
    </w:p>
    <w:p w14:paraId="3A4D3692" w14:textId="1DFA5B16" w:rsidR="00112131" w:rsidRDefault="00BB7DCE" w:rsidP="00B00BA4">
      <w:pPr>
        <w:spacing w:line="276" w:lineRule="auto"/>
      </w:pPr>
      <w:bookmarkStart w:id="43" w:name="_Toc490161753"/>
      <w:r w:rsidRPr="009B64AF">
        <w:t xml:space="preserve">Completed applications </w:t>
      </w:r>
      <w:r>
        <w:t>must</w:t>
      </w:r>
      <w:r w:rsidRPr="009B64AF">
        <w:t xml:space="preserve"> be submitted </w:t>
      </w:r>
      <w:r w:rsidR="00112131">
        <w:t xml:space="preserve">by email to VTA by </w:t>
      </w:r>
      <w:r w:rsidR="0059528F">
        <w:t>5</w:t>
      </w:r>
      <w:r w:rsidR="00112131">
        <w:t xml:space="preserve">:00 PM on Friday, </w:t>
      </w:r>
      <w:r w:rsidR="00866D2C">
        <w:t xml:space="preserve">April </w:t>
      </w:r>
      <w:r w:rsidR="0059528F">
        <w:t>18</w:t>
      </w:r>
      <w:r w:rsidR="00112131">
        <w:t>, 202</w:t>
      </w:r>
      <w:r w:rsidR="0059528F">
        <w:t>5</w:t>
      </w:r>
      <w:r w:rsidR="00112131">
        <w:t xml:space="preserve">. </w:t>
      </w:r>
    </w:p>
    <w:p w14:paraId="74B80BC5" w14:textId="79E0B4BB" w:rsidR="00B00BA4" w:rsidRDefault="00B00BA4" w:rsidP="00B00BA4">
      <w:pPr>
        <w:spacing w:after="0"/>
      </w:pPr>
      <w:r>
        <w:t>Danny Plaugher</w:t>
      </w:r>
      <w:r w:rsidR="00D2659E">
        <w:t xml:space="preserve"> – VTA Executive Director</w:t>
      </w:r>
    </w:p>
    <w:p w14:paraId="3F33574E" w14:textId="0D439501" w:rsidR="00112131" w:rsidRDefault="00112131" w:rsidP="00B00BA4">
      <w:pPr>
        <w:spacing w:after="0"/>
      </w:pPr>
      <w:r>
        <w:t xml:space="preserve">Virginia Transit Association </w:t>
      </w:r>
    </w:p>
    <w:p w14:paraId="397FD322" w14:textId="77777777" w:rsidR="00CD2CE5" w:rsidRDefault="00CD2CE5" w:rsidP="00B00BA4">
      <w:pPr>
        <w:spacing w:after="0"/>
      </w:pPr>
      <w:r>
        <w:t>1108 E. Main Street; Suite 1108</w:t>
      </w:r>
    </w:p>
    <w:p w14:paraId="77D3997D" w14:textId="77777777" w:rsidR="00CD2CE5" w:rsidRDefault="00CD2CE5" w:rsidP="00B00BA4">
      <w:pPr>
        <w:spacing w:after="0"/>
      </w:pPr>
      <w:r>
        <w:t>Richmond, VA  23219</w:t>
      </w:r>
    </w:p>
    <w:p w14:paraId="74756A01" w14:textId="1741E9A2" w:rsidR="00D51853" w:rsidRDefault="00112131" w:rsidP="00B00BA4">
      <w:pPr>
        <w:spacing w:after="0"/>
      </w:pPr>
      <w:r>
        <w:t xml:space="preserve">Email: </w:t>
      </w:r>
      <w:hyperlink r:id="rId17" w:history="1">
        <w:r w:rsidR="00CD2CE5" w:rsidRPr="0053730F">
          <w:rPr>
            <w:rStyle w:val="Hyperlink"/>
          </w:rPr>
          <w:t>TANFgrant@vatransit.com</w:t>
        </w:r>
      </w:hyperlink>
    </w:p>
    <w:p w14:paraId="56224F6C" w14:textId="77777777" w:rsidR="00CD2CE5" w:rsidRDefault="00CD2CE5" w:rsidP="00B00BA4">
      <w:pPr>
        <w:spacing w:after="0"/>
      </w:pPr>
      <w:r>
        <w:t>Phone:  804-643-1166</w:t>
      </w:r>
    </w:p>
    <w:p w14:paraId="37CE2BBD" w14:textId="77777777" w:rsidR="00CD39EF" w:rsidRDefault="00CD39EF">
      <w:pPr>
        <w:pStyle w:val="Heading1"/>
      </w:pPr>
      <w:bookmarkStart w:id="44" w:name="_Toc104374253"/>
      <w:r>
        <w:t>Section V – Application Evaluation</w:t>
      </w:r>
      <w:bookmarkEnd w:id="43"/>
      <w:bookmarkEnd w:id="44"/>
      <w:r>
        <w:t xml:space="preserve"> </w:t>
      </w:r>
    </w:p>
    <w:p w14:paraId="7B70BAA3" w14:textId="77777777" w:rsidR="00CD39EF" w:rsidRDefault="00CD39EF">
      <w:pPr>
        <w:pStyle w:val="Heading2"/>
        <w:numPr>
          <w:ilvl w:val="0"/>
          <w:numId w:val="18"/>
        </w:numPr>
        <w:spacing w:line="276" w:lineRule="auto"/>
        <w:ind w:left="630" w:hanging="630"/>
      </w:pPr>
      <w:bookmarkStart w:id="45" w:name="_Toc490161754"/>
      <w:bookmarkStart w:id="46" w:name="_Toc104374254"/>
      <w:bookmarkStart w:id="47" w:name="_Hlk104380709"/>
      <w:r>
        <w:t>Selection Process</w:t>
      </w:r>
      <w:bookmarkEnd w:id="45"/>
      <w:bookmarkEnd w:id="46"/>
      <w:r>
        <w:t xml:space="preserve"> </w:t>
      </w:r>
    </w:p>
    <w:bookmarkEnd w:id="47"/>
    <w:p w14:paraId="6A7193AB" w14:textId="4FBFD056" w:rsidR="00853817" w:rsidRDefault="00853817" w:rsidP="00D25DCE">
      <w:pPr>
        <w:pStyle w:val="Bullets"/>
        <w:numPr>
          <w:ilvl w:val="0"/>
          <w:numId w:val="0"/>
        </w:numPr>
        <w:spacing w:line="276" w:lineRule="auto"/>
      </w:pPr>
      <w:r>
        <w:t xml:space="preserve">For successful </w:t>
      </w:r>
      <w:r w:rsidR="00B26058">
        <w:t>projects</w:t>
      </w:r>
      <w:r>
        <w:t xml:space="preserve"> </w:t>
      </w:r>
      <w:r w:rsidR="00C4051C">
        <w:t xml:space="preserve">from </w:t>
      </w:r>
      <w:r w:rsidR="00CA2ACE">
        <w:t>fiscal year 202</w:t>
      </w:r>
      <w:r w:rsidR="0059528F">
        <w:t>5</w:t>
      </w:r>
      <w:r w:rsidR="00CA2ACE">
        <w:t>,</w:t>
      </w:r>
      <w:r>
        <w:t xml:space="preserve"> VTA welcome</w:t>
      </w:r>
      <w:r w:rsidR="00866D2C">
        <w:t>s</w:t>
      </w:r>
      <w:r>
        <w:t xml:space="preserve"> resubmission </w:t>
      </w:r>
      <w:r w:rsidR="00866D2C">
        <w:t xml:space="preserve">to </w:t>
      </w:r>
      <w:r>
        <w:t xml:space="preserve">the grant program in </w:t>
      </w:r>
      <w:r w:rsidR="00866D2C">
        <w:t xml:space="preserve">this </w:t>
      </w:r>
      <w:r w:rsidR="00CA2ACE">
        <w:t>fiscal year 202</w:t>
      </w:r>
      <w:r w:rsidR="0059528F">
        <w:t>6</w:t>
      </w:r>
      <w:r w:rsidR="00866D2C">
        <w:t xml:space="preserve"> cycle</w:t>
      </w:r>
      <w:r>
        <w:t xml:space="preserve">. </w:t>
      </w:r>
      <w:r w:rsidR="00866D2C">
        <w:t>VTA also anticipate</w:t>
      </w:r>
      <w:r w:rsidR="00C01DDD">
        <w:t>s</w:t>
      </w:r>
      <w:r w:rsidR="00866D2C">
        <w:t xml:space="preserve"> funding capacity to fund new subrecipients that did not receive funding </w:t>
      </w:r>
      <w:r w:rsidR="00C01DDD">
        <w:t>last year</w:t>
      </w:r>
      <w:r w:rsidR="00866D2C">
        <w:t xml:space="preserve"> and encourages new subrecipients to apply. </w:t>
      </w:r>
    </w:p>
    <w:p w14:paraId="2EB4FC46" w14:textId="6820A746" w:rsidR="003B4E3A" w:rsidRDefault="00D25DCE" w:rsidP="005938F8">
      <w:pPr>
        <w:spacing w:line="276" w:lineRule="auto"/>
      </w:pPr>
      <w:r>
        <w:t>T</w:t>
      </w:r>
      <w:r w:rsidR="003B4E3A" w:rsidRPr="003B4E3A">
        <w:t xml:space="preserve">he anticipated timeline for the </w:t>
      </w:r>
      <w:r w:rsidR="00C4051C">
        <w:t>FY</w:t>
      </w:r>
      <w:r w:rsidR="00B415AF">
        <w:t xml:space="preserve"> 20</w:t>
      </w:r>
      <w:r w:rsidR="00C4051C">
        <w:t>2</w:t>
      </w:r>
      <w:r w:rsidR="00B415AF">
        <w:t>6</w:t>
      </w:r>
      <w:r w:rsidR="003B4E3A" w:rsidRPr="003B4E3A">
        <w:t xml:space="preserve"> </w:t>
      </w:r>
      <w:r w:rsidR="00112131">
        <w:t xml:space="preserve">Transit </w:t>
      </w:r>
      <w:r w:rsidR="00C01DDD">
        <w:t>Zero-</w:t>
      </w:r>
      <w:r w:rsidR="00112131">
        <w:t>Fare</w:t>
      </w:r>
      <w:r w:rsidR="003B4E3A" w:rsidRPr="003B4E3A">
        <w:t xml:space="preserve"> selection process will be as follows:</w:t>
      </w:r>
    </w:p>
    <w:p w14:paraId="703EC30C" w14:textId="0D7F8AD1" w:rsidR="003935E9" w:rsidRPr="003935E9" w:rsidRDefault="00C01DDD" w:rsidP="00D51853">
      <w:pPr>
        <w:pStyle w:val="Bullets"/>
        <w:spacing w:after="0" w:line="276" w:lineRule="auto"/>
        <w:rPr>
          <w:b/>
          <w:bCs/>
        </w:rPr>
      </w:pPr>
      <w:r>
        <w:rPr>
          <w:b/>
          <w:bCs/>
        </w:rPr>
        <w:t xml:space="preserve">March </w:t>
      </w:r>
      <w:r w:rsidR="00D52B6E">
        <w:rPr>
          <w:b/>
          <w:bCs/>
        </w:rPr>
        <w:t>1</w:t>
      </w:r>
      <w:r w:rsidR="0059528F">
        <w:rPr>
          <w:b/>
          <w:bCs/>
        </w:rPr>
        <w:t>8</w:t>
      </w:r>
      <w:r w:rsidR="0030004B" w:rsidRPr="003935E9">
        <w:rPr>
          <w:b/>
          <w:bCs/>
        </w:rPr>
        <w:t>, 20</w:t>
      </w:r>
      <w:r w:rsidR="00112131" w:rsidRPr="003935E9">
        <w:rPr>
          <w:b/>
          <w:bCs/>
        </w:rPr>
        <w:t>2</w:t>
      </w:r>
      <w:r w:rsidR="00B415AF">
        <w:rPr>
          <w:b/>
          <w:bCs/>
        </w:rPr>
        <w:t>5</w:t>
      </w:r>
      <w:r w:rsidR="0030004B" w:rsidRPr="003935E9">
        <w:rPr>
          <w:b/>
          <w:bCs/>
        </w:rPr>
        <w:t xml:space="preserve">:  </w:t>
      </w:r>
      <w:r w:rsidR="00112131" w:rsidRPr="003935E9">
        <w:rPr>
          <w:b/>
          <w:bCs/>
        </w:rPr>
        <w:tab/>
      </w:r>
    </w:p>
    <w:p w14:paraId="32CD9759" w14:textId="77777777" w:rsidR="0030004B" w:rsidRDefault="00E115B0" w:rsidP="005938F8">
      <w:pPr>
        <w:pStyle w:val="Bullets"/>
        <w:numPr>
          <w:ilvl w:val="1"/>
          <w:numId w:val="14"/>
        </w:numPr>
        <w:spacing w:line="276" w:lineRule="auto"/>
      </w:pPr>
      <w:r>
        <w:t>Application p</w:t>
      </w:r>
      <w:r w:rsidR="00D3030F">
        <w:t xml:space="preserve">eriod </w:t>
      </w:r>
      <w:r>
        <w:t>b</w:t>
      </w:r>
      <w:r w:rsidR="00D3030F">
        <w:t>egins</w:t>
      </w:r>
    </w:p>
    <w:p w14:paraId="14341211" w14:textId="3964DD08" w:rsidR="003935E9" w:rsidRPr="003935E9" w:rsidRDefault="00866D2C" w:rsidP="00D51853">
      <w:pPr>
        <w:pStyle w:val="Bullets"/>
        <w:spacing w:after="0" w:line="276" w:lineRule="auto"/>
        <w:rPr>
          <w:b/>
          <w:bCs/>
        </w:rPr>
      </w:pPr>
      <w:r>
        <w:rPr>
          <w:b/>
          <w:bCs/>
        </w:rPr>
        <w:t xml:space="preserve">April </w:t>
      </w:r>
      <w:r w:rsidR="00B415AF">
        <w:rPr>
          <w:b/>
          <w:bCs/>
        </w:rPr>
        <w:t>18</w:t>
      </w:r>
      <w:r w:rsidR="0030004B" w:rsidRPr="003935E9">
        <w:rPr>
          <w:b/>
          <w:bCs/>
        </w:rPr>
        <w:t>, 20</w:t>
      </w:r>
      <w:r w:rsidR="00112131" w:rsidRPr="003935E9">
        <w:rPr>
          <w:b/>
          <w:bCs/>
        </w:rPr>
        <w:t>2</w:t>
      </w:r>
      <w:r w:rsidR="00B415AF">
        <w:rPr>
          <w:b/>
          <w:bCs/>
        </w:rPr>
        <w:t>5</w:t>
      </w:r>
      <w:r w:rsidR="0030004B" w:rsidRPr="003935E9">
        <w:rPr>
          <w:b/>
          <w:bCs/>
        </w:rPr>
        <w:t xml:space="preserve">: </w:t>
      </w:r>
      <w:r w:rsidR="00112131" w:rsidRPr="003935E9">
        <w:rPr>
          <w:b/>
          <w:bCs/>
        </w:rPr>
        <w:tab/>
      </w:r>
    </w:p>
    <w:p w14:paraId="2CA5DCC2" w14:textId="77777777" w:rsidR="0030004B" w:rsidRDefault="00112131" w:rsidP="005938F8">
      <w:pPr>
        <w:pStyle w:val="Bullets"/>
        <w:numPr>
          <w:ilvl w:val="1"/>
          <w:numId w:val="14"/>
        </w:numPr>
        <w:spacing w:line="276" w:lineRule="auto"/>
      </w:pPr>
      <w:r>
        <w:t>A</w:t>
      </w:r>
      <w:r w:rsidR="00E115B0">
        <w:t>pplication period e</w:t>
      </w:r>
      <w:r w:rsidR="0030004B">
        <w:t>nds</w:t>
      </w:r>
    </w:p>
    <w:p w14:paraId="7212DC5C" w14:textId="3719E4B1" w:rsidR="003935E9" w:rsidRPr="003935E9" w:rsidRDefault="00B415AF" w:rsidP="00D51853">
      <w:pPr>
        <w:pStyle w:val="Bullets"/>
        <w:spacing w:after="0" w:line="276" w:lineRule="auto"/>
        <w:rPr>
          <w:b/>
          <w:bCs/>
        </w:rPr>
      </w:pPr>
      <w:r>
        <w:rPr>
          <w:b/>
          <w:bCs/>
        </w:rPr>
        <w:t>May 02</w:t>
      </w:r>
      <w:r w:rsidR="00866D2C">
        <w:rPr>
          <w:b/>
          <w:bCs/>
        </w:rPr>
        <w:t>,</w:t>
      </w:r>
      <w:r w:rsidR="00112131" w:rsidRPr="003935E9">
        <w:rPr>
          <w:b/>
          <w:bCs/>
        </w:rPr>
        <w:t xml:space="preserve"> 202</w:t>
      </w:r>
      <w:r>
        <w:rPr>
          <w:b/>
          <w:bCs/>
        </w:rPr>
        <w:t>5</w:t>
      </w:r>
      <w:r w:rsidR="0030004B" w:rsidRPr="003935E9">
        <w:rPr>
          <w:b/>
          <w:bCs/>
        </w:rPr>
        <w:t xml:space="preserve">: </w:t>
      </w:r>
      <w:r w:rsidR="00112131" w:rsidRPr="003935E9">
        <w:rPr>
          <w:b/>
          <w:bCs/>
        </w:rPr>
        <w:tab/>
      </w:r>
    </w:p>
    <w:p w14:paraId="589CA61D" w14:textId="6AEF4385" w:rsidR="00112131" w:rsidRDefault="00112131" w:rsidP="005938F8">
      <w:pPr>
        <w:pStyle w:val="Bullets"/>
        <w:numPr>
          <w:ilvl w:val="1"/>
          <w:numId w:val="14"/>
        </w:numPr>
        <w:spacing w:line="276" w:lineRule="auto"/>
      </w:pPr>
      <w:r>
        <w:t>VTA announces subrecipient awardees</w:t>
      </w:r>
      <w:r w:rsidR="00C4051C">
        <w:t>.</w:t>
      </w:r>
    </w:p>
    <w:p w14:paraId="0C9D8792" w14:textId="4A683BDB" w:rsidR="00112131" w:rsidRPr="003935E9" w:rsidRDefault="00825BA4" w:rsidP="00D51853">
      <w:pPr>
        <w:pStyle w:val="Bullets"/>
        <w:spacing w:after="0" w:line="276" w:lineRule="auto"/>
        <w:rPr>
          <w:b/>
          <w:bCs/>
        </w:rPr>
      </w:pPr>
      <w:r>
        <w:rPr>
          <w:b/>
          <w:bCs/>
        </w:rPr>
        <w:t>May</w:t>
      </w:r>
      <w:r w:rsidR="00866D2C" w:rsidRPr="003935E9">
        <w:rPr>
          <w:b/>
          <w:bCs/>
        </w:rPr>
        <w:t xml:space="preserve"> </w:t>
      </w:r>
      <w:r w:rsidR="00112131" w:rsidRPr="003935E9">
        <w:rPr>
          <w:b/>
          <w:bCs/>
        </w:rPr>
        <w:t>202</w:t>
      </w:r>
      <w:r w:rsidR="00B415AF">
        <w:rPr>
          <w:b/>
          <w:bCs/>
        </w:rPr>
        <w:t>5</w:t>
      </w:r>
      <w:r w:rsidR="00112131" w:rsidRPr="003935E9">
        <w:rPr>
          <w:b/>
          <w:bCs/>
        </w:rPr>
        <w:t>:</w:t>
      </w:r>
      <w:r w:rsidR="00112131" w:rsidRPr="003935E9">
        <w:rPr>
          <w:b/>
          <w:bCs/>
        </w:rPr>
        <w:tab/>
      </w:r>
    </w:p>
    <w:p w14:paraId="1266A822" w14:textId="132F8611" w:rsidR="00112131" w:rsidRDefault="00112131" w:rsidP="00110C8F">
      <w:pPr>
        <w:pStyle w:val="Bullets"/>
        <w:numPr>
          <w:ilvl w:val="1"/>
          <w:numId w:val="14"/>
        </w:numPr>
        <w:spacing w:after="0" w:line="276" w:lineRule="auto"/>
      </w:pPr>
      <w:r>
        <w:t>VTA enters into a Cooperation Agreement with selected subrecipients</w:t>
      </w:r>
      <w:r w:rsidR="00C4051C">
        <w:t>.</w:t>
      </w:r>
    </w:p>
    <w:p w14:paraId="074CEDC2" w14:textId="0AE22F01" w:rsidR="00112131" w:rsidRDefault="00112131" w:rsidP="00110C8F">
      <w:pPr>
        <w:pStyle w:val="Bullets"/>
        <w:numPr>
          <w:ilvl w:val="1"/>
          <w:numId w:val="14"/>
        </w:numPr>
        <w:spacing w:after="0" w:line="276" w:lineRule="auto"/>
      </w:pPr>
      <w:r>
        <w:t>VTA submits its program work plan and budget to VDSS for approval</w:t>
      </w:r>
      <w:r w:rsidR="00C4051C">
        <w:t>.</w:t>
      </w:r>
      <w:r>
        <w:t xml:space="preserve"> </w:t>
      </w:r>
    </w:p>
    <w:p w14:paraId="2D49D0F1" w14:textId="41CC72EE" w:rsidR="00112131" w:rsidRDefault="00112131" w:rsidP="003611E4">
      <w:pPr>
        <w:pStyle w:val="Bullets"/>
        <w:numPr>
          <w:ilvl w:val="1"/>
          <w:numId w:val="14"/>
        </w:numPr>
        <w:spacing w:line="276" w:lineRule="auto"/>
      </w:pPr>
      <w:r>
        <w:t xml:space="preserve">VTA executes a Sole Source Agreement with VDSS obligating the funds to the subrecipient projects. </w:t>
      </w:r>
    </w:p>
    <w:p w14:paraId="03E18080" w14:textId="294EEC23" w:rsidR="003935E9" w:rsidRPr="003935E9" w:rsidRDefault="00866D2C" w:rsidP="00D51853">
      <w:pPr>
        <w:pStyle w:val="Bullets"/>
        <w:spacing w:after="0" w:line="276" w:lineRule="auto"/>
        <w:rPr>
          <w:b/>
          <w:bCs/>
        </w:rPr>
      </w:pPr>
      <w:r>
        <w:rPr>
          <w:b/>
          <w:bCs/>
        </w:rPr>
        <w:t>July</w:t>
      </w:r>
      <w:r w:rsidRPr="003935E9">
        <w:rPr>
          <w:b/>
          <w:bCs/>
        </w:rPr>
        <w:t xml:space="preserve"> </w:t>
      </w:r>
      <w:r w:rsidR="00112131" w:rsidRPr="003935E9">
        <w:rPr>
          <w:b/>
          <w:bCs/>
        </w:rPr>
        <w:t>1, 202</w:t>
      </w:r>
      <w:r w:rsidR="00B415AF">
        <w:rPr>
          <w:b/>
          <w:bCs/>
        </w:rPr>
        <w:t>5</w:t>
      </w:r>
      <w:r w:rsidR="00112131" w:rsidRPr="003935E9">
        <w:rPr>
          <w:b/>
          <w:bCs/>
        </w:rPr>
        <w:t>:</w:t>
      </w:r>
      <w:r w:rsidR="00112131" w:rsidRPr="003935E9">
        <w:rPr>
          <w:b/>
          <w:bCs/>
        </w:rPr>
        <w:tab/>
      </w:r>
    </w:p>
    <w:p w14:paraId="7D0B64E5" w14:textId="1DBDE8EC" w:rsidR="00112131" w:rsidRDefault="00112131" w:rsidP="00016BD2">
      <w:pPr>
        <w:pStyle w:val="Bullets"/>
        <w:numPr>
          <w:ilvl w:val="1"/>
          <w:numId w:val="14"/>
        </w:numPr>
        <w:spacing w:line="276" w:lineRule="auto"/>
      </w:pPr>
      <w:r>
        <w:t>Subrecipients may commence projects and begin incurring project expenses</w:t>
      </w:r>
      <w:r w:rsidR="00C102C1">
        <w:rPr>
          <w:rStyle w:val="FootnoteReference"/>
        </w:rPr>
        <w:footnoteReference w:id="3"/>
      </w:r>
      <w:r>
        <w:t>.</w:t>
      </w:r>
    </w:p>
    <w:p w14:paraId="19AAF1FD" w14:textId="77777777" w:rsidR="00E137A7" w:rsidRDefault="00D51853" w:rsidP="00E137A7">
      <w:pPr>
        <w:pStyle w:val="Bullets"/>
        <w:numPr>
          <w:ilvl w:val="0"/>
          <w:numId w:val="0"/>
        </w:numPr>
        <w:spacing w:line="276" w:lineRule="auto"/>
      </w:pPr>
      <w:r w:rsidRPr="00112131">
        <w:t>The</w:t>
      </w:r>
      <w:r>
        <w:t xml:space="preserve"> </w:t>
      </w:r>
      <w:r w:rsidR="00E137A7">
        <w:t>t</w:t>
      </w:r>
      <w:r>
        <w:t>imeline above is an estimate only. Actual dates may vary based on coordination with VDSS.</w:t>
      </w:r>
      <w:bookmarkStart w:id="48" w:name="_Toc490161755"/>
      <w:bookmarkStart w:id="49" w:name="_Toc104374255"/>
    </w:p>
    <w:p w14:paraId="335A2DFA" w14:textId="7B6B70F4" w:rsidR="00CD39EF" w:rsidRPr="00D82137" w:rsidRDefault="00D82137" w:rsidP="00D82137">
      <w:pPr>
        <w:pStyle w:val="Heading2"/>
        <w:numPr>
          <w:ilvl w:val="0"/>
          <w:numId w:val="0"/>
        </w:numPr>
        <w:rPr>
          <w:sz w:val="22"/>
          <w:szCs w:val="22"/>
        </w:rPr>
      </w:pPr>
      <w:r>
        <w:t xml:space="preserve">B.  </w:t>
      </w:r>
      <w:r>
        <w:tab/>
      </w:r>
      <w:r w:rsidR="00E137A7" w:rsidRPr="00D82137">
        <w:t>S</w:t>
      </w:r>
      <w:r w:rsidR="00CD39EF" w:rsidRPr="00D82137">
        <w:t>election Criteria</w:t>
      </w:r>
      <w:bookmarkEnd w:id="48"/>
      <w:bookmarkEnd w:id="49"/>
      <w:r w:rsidR="00CD39EF" w:rsidRPr="00D82137">
        <w:t xml:space="preserve"> </w:t>
      </w:r>
    </w:p>
    <w:p w14:paraId="25A28D43" w14:textId="77777777" w:rsidR="00CD39EF" w:rsidRDefault="00CD39EF">
      <w:pPr>
        <w:spacing w:line="276" w:lineRule="auto"/>
      </w:pPr>
      <w:r w:rsidRPr="002C1D7A">
        <w:t xml:space="preserve">The following selection criteria may be considered by </w:t>
      </w:r>
      <w:r w:rsidR="008F0294">
        <w:t>VTA</w:t>
      </w:r>
      <w:r w:rsidRPr="002C1D7A">
        <w:t>:</w:t>
      </w:r>
    </w:p>
    <w:p w14:paraId="68121B14" w14:textId="3E4D5882" w:rsidR="00CD39EF" w:rsidRDefault="00CD39EF">
      <w:pPr>
        <w:pStyle w:val="NumberedList"/>
        <w:numPr>
          <w:ilvl w:val="0"/>
          <w:numId w:val="22"/>
        </w:numPr>
        <w:spacing w:line="276" w:lineRule="auto"/>
      </w:pPr>
      <w:r w:rsidRPr="004D601E">
        <w:rPr>
          <w:b/>
        </w:rPr>
        <w:t>Pro</w:t>
      </w:r>
      <w:r>
        <w:rPr>
          <w:b/>
        </w:rPr>
        <w:t xml:space="preserve">ject Benefits and Effectiveness </w:t>
      </w:r>
      <w:r w:rsidR="00EC022C">
        <w:rPr>
          <w:b/>
        </w:rPr>
        <w:t>(</w:t>
      </w:r>
      <w:r w:rsidR="00DD503B">
        <w:rPr>
          <w:b/>
        </w:rPr>
        <w:t>5</w:t>
      </w:r>
      <w:r w:rsidR="00EC022C">
        <w:rPr>
          <w:b/>
        </w:rPr>
        <w:t xml:space="preserve">0%) </w:t>
      </w:r>
      <w:r w:rsidRPr="004D601E">
        <w:t>–</w:t>
      </w:r>
      <w:r>
        <w:rPr>
          <w:b/>
        </w:rPr>
        <w:t xml:space="preserve"> </w:t>
      </w:r>
      <w:r w:rsidRPr="004D601E">
        <w:t xml:space="preserve">How </w:t>
      </w:r>
      <w:r w:rsidR="00E52AAF">
        <w:t>will</w:t>
      </w:r>
      <w:r w:rsidRPr="004D601E">
        <w:t xml:space="preserve"> the project improve </w:t>
      </w:r>
      <w:r w:rsidR="008F0294">
        <w:t>access to transportation and employment</w:t>
      </w:r>
      <w:r w:rsidR="002D2034">
        <w:t xml:space="preserve"> or job training</w:t>
      </w:r>
      <w:r w:rsidR="008F0294">
        <w:t xml:space="preserve"> for TANF eligible persons</w:t>
      </w:r>
      <w:r w:rsidR="008E4BE6">
        <w:t>?</w:t>
      </w:r>
    </w:p>
    <w:p w14:paraId="19A5C302" w14:textId="38495A1B" w:rsidR="00CD39EF" w:rsidRDefault="00CD39EF" w:rsidP="00D82137">
      <w:pPr>
        <w:pStyle w:val="NumberedList"/>
        <w:numPr>
          <w:ilvl w:val="0"/>
          <w:numId w:val="22"/>
        </w:numPr>
        <w:spacing w:line="276" w:lineRule="auto"/>
      </w:pPr>
      <w:r>
        <w:rPr>
          <w:b/>
        </w:rPr>
        <w:t xml:space="preserve">Local and Regional </w:t>
      </w:r>
      <w:r w:rsidR="00F73BD3">
        <w:rPr>
          <w:b/>
        </w:rPr>
        <w:t>Partnership</w:t>
      </w:r>
      <w:r>
        <w:t xml:space="preserve"> </w:t>
      </w:r>
      <w:r w:rsidR="00C2393A">
        <w:rPr>
          <w:b/>
        </w:rPr>
        <w:t>(</w:t>
      </w:r>
      <w:r w:rsidR="00DD503B">
        <w:rPr>
          <w:b/>
        </w:rPr>
        <w:t>20</w:t>
      </w:r>
      <w:r w:rsidR="00C2393A">
        <w:rPr>
          <w:b/>
        </w:rPr>
        <w:t xml:space="preserve">%) </w:t>
      </w:r>
      <w:r w:rsidRPr="001020BF">
        <w:t>–</w:t>
      </w:r>
      <w:r>
        <w:rPr>
          <w:b/>
        </w:rPr>
        <w:t xml:space="preserve"> </w:t>
      </w:r>
      <w:r w:rsidRPr="00115E00">
        <w:t xml:space="preserve">How </w:t>
      </w:r>
      <w:r w:rsidR="00E52AAF">
        <w:t>will</w:t>
      </w:r>
      <w:r w:rsidRPr="00115E00">
        <w:t xml:space="preserve"> </w:t>
      </w:r>
      <w:r>
        <w:t>the</w:t>
      </w:r>
      <w:r w:rsidRPr="00115E00">
        <w:t xml:space="preserve"> project support </w:t>
      </w:r>
      <w:r w:rsidR="008F0294">
        <w:t xml:space="preserve">and advance </w:t>
      </w:r>
      <w:r w:rsidR="00DD503B">
        <w:t xml:space="preserve">both public transportation and </w:t>
      </w:r>
      <w:r w:rsidR="008F0294">
        <w:t>existing workforce development initiatives in communities</w:t>
      </w:r>
      <w:r w:rsidRPr="00115E00">
        <w:t xml:space="preserve">? </w:t>
      </w:r>
      <w:r w:rsidR="00F73BD3">
        <w:t>D</w:t>
      </w:r>
      <w:r w:rsidR="00DD503B">
        <w:t>oes the subrecipient have a strategic partnership to complete the project?</w:t>
      </w:r>
    </w:p>
    <w:p w14:paraId="0736D70E" w14:textId="117F7F0A" w:rsidR="00DD503B" w:rsidRPr="008F0294" w:rsidRDefault="00DD503B" w:rsidP="00D82137">
      <w:pPr>
        <w:pStyle w:val="NumberedList"/>
        <w:numPr>
          <w:ilvl w:val="0"/>
          <w:numId w:val="22"/>
        </w:numPr>
        <w:spacing w:line="276" w:lineRule="auto"/>
        <w:rPr>
          <w:bCs/>
        </w:rPr>
      </w:pPr>
      <w:r w:rsidRPr="008F0294">
        <w:rPr>
          <w:b/>
        </w:rPr>
        <w:t>Start-Up Capacity (</w:t>
      </w:r>
      <w:r w:rsidR="003D4335">
        <w:rPr>
          <w:b/>
        </w:rPr>
        <w:t>15</w:t>
      </w:r>
      <w:r w:rsidRPr="008F0294">
        <w:rPr>
          <w:b/>
        </w:rPr>
        <w:t xml:space="preserve">%) </w:t>
      </w:r>
      <w:r>
        <w:rPr>
          <w:bCs/>
        </w:rPr>
        <w:t xml:space="preserve">– </w:t>
      </w:r>
      <w:r w:rsidR="00825BA4">
        <w:rPr>
          <w:bCs/>
        </w:rPr>
        <w:t>H</w:t>
      </w:r>
      <w:r>
        <w:rPr>
          <w:bCs/>
        </w:rPr>
        <w:t xml:space="preserve">ow quickly can a subrecipient begin its project after the anticipated </w:t>
      </w:r>
      <w:r w:rsidR="00866D2C">
        <w:rPr>
          <w:bCs/>
        </w:rPr>
        <w:t>July 1, 202</w:t>
      </w:r>
      <w:r w:rsidR="00CA2ACE">
        <w:rPr>
          <w:bCs/>
        </w:rPr>
        <w:t>4</w:t>
      </w:r>
      <w:r w:rsidR="00866D2C">
        <w:rPr>
          <w:bCs/>
        </w:rPr>
        <w:t xml:space="preserve"> </w:t>
      </w:r>
      <w:r>
        <w:rPr>
          <w:bCs/>
        </w:rPr>
        <w:t xml:space="preserve">notice to proceed? </w:t>
      </w:r>
    </w:p>
    <w:p w14:paraId="5DE4F7D2" w14:textId="7ECF89A5" w:rsidR="00CD39EF" w:rsidRDefault="00CD39EF" w:rsidP="00D82137">
      <w:pPr>
        <w:pStyle w:val="NumberedList"/>
        <w:numPr>
          <w:ilvl w:val="0"/>
          <w:numId w:val="22"/>
        </w:numPr>
        <w:spacing w:line="276" w:lineRule="auto"/>
      </w:pPr>
      <w:r w:rsidRPr="000D714F">
        <w:rPr>
          <w:b/>
        </w:rPr>
        <w:t>Project Cost</w:t>
      </w:r>
      <w:r w:rsidR="00C2393A">
        <w:rPr>
          <w:b/>
        </w:rPr>
        <w:t xml:space="preserve"> (</w:t>
      </w:r>
      <w:r w:rsidR="003D4335">
        <w:rPr>
          <w:b/>
        </w:rPr>
        <w:t>15</w:t>
      </w:r>
      <w:r w:rsidR="00C2393A">
        <w:rPr>
          <w:b/>
        </w:rPr>
        <w:t>%)</w:t>
      </w:r>
      <w:r>
        <w:t xml:space="preserve"> – Is the project cost effective</w:t>
      </w:r>
      <w:r w:rsidR="00C3747F">
        <w:t xml:space="preserve"> relative to the mobility benefits achieved</w:t>
      </w:r>
      <w:r>
        <w:t>?</w:t>
      </w:r>
    </w:p>
    <w:p w14:paraId="4D78B1D9" w14:textId="1E969DEE" w:rsidR="00C102C1" w:rsidRDefault="00C102C1">
      <w:pPr>
        <w:pStyle w:val="Heading1"/>
      </w:pPr>
      <w:bookmarkStart w:id="50" w:name="_Toc490161757"/>
      <w:r>
        <w:br w:type="page"/>
      </w:r>
    </w:p>
    <w:p w14:paraId="340414EC" w14:textId="0BEEA04A" w:rsidR="009003CF" w:rsidRDefault="00045D0A">
      <w:pPr>
        <w:pStyle w:val="Heading1"/>
      </w:pPr>
      <w:bookmarkStart w:id="51" w:name="_Toc104374256"/>
      <w:r>
        <w:t xml:space="preserve">Appendix </w:t>
      </w:r>
      <w:r w:rsidR="003D37E9">
        <w:t>A</w:t>
      </w:r>
      <w:r>
        <w:t xml:space="preserve"> </w:t>
      </w:r>
      <w:r w:rsidR="009003CF">
        <w:t>– Application</w:t>
      </w:r>
      <w:r w:rsidR="000F653D">
        <w:t xml:space="preserve"> and Budget</w:t>
      </w:r>
      <w:r w:rsidR="009003CF">
        <w:t xml:space="preserve"> </w:t>
      </w:r>
      <w:bookmarkEnd w:id="50"/>
      <w:r w:rsidR="00CD2CE5">
        <w:t>Form</w:t>
      </w:r>
      <w:r w:rsidR="000F653D">
        <w:t>s</w:t>
      </w:r>
      <w:bookmarkEnd w:id="51"/>
    </w:p>
    <w:p w14:paraId="61DE57F7" w14:textId="21CF4E27" w:rsidR="008A2D6F" w:rsidRPr="00CC4729" w:rsidRDefault="00D25DCE" w:rsidP="005938F8">
      <w:pPr>
        <w:spacing w:line="276" w:lineRule="auto"/>
      </w:pPr>
      <w:r>
        <w:t xml:space="preserve">Please see the enclosed Application </w:t>
      </w:r>
      <w:r w:rsidR="000F653D">
        <w:t xml:space="preserve">and Budget </w:t>
      </w:r>
      <w:r>
        <w:t>Form</w:t>
      </w:r>
      <w:r w:rsidR="000F653D">
        <w:t>s</w:t>
      </w:r>
      <w:r>
        <w:t xml:space="preserve">. </w:t>
      </w:r>
    </w:p>
    <w:sectPr w:rsidR="008A2D6F" w:rsidRPr="00CC4729" w:rsidSect="002B1DA3">
      <w:footnotePr>
        <w:numFmt w:val="chicago"/>
      </w:footnotePr>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AB01" w14:textId="77777777" w:rsidR="00CF14AF" w:rsidRDefault="00CF14AF" w:rsidP="00432E65">
      <w:r>
        <w:separator/>
      </w:r>
    </w:p>
    <w:p w14:paraId="08163396" w14:textId="77777777" w:rsidR="00CF14AF" w:rsidRDefault="00CF14AF"/>
  </w:endnote>
  <w:endnote w:type="continuationSeparator" w:id="0">
    <w:p w14:paraId="7ADBD2D4" w14:textId="77777777" w:rsidR="00CF14AF" w:rsidRDefault="00CF14AF" w:rsidP="00432E65">
      <w:r>
        <w:continuationSeparator/>
      </w:r>
    </w:p>
    <w:p w14:paraId="5E3418A8" w14:textId="77777777" w:rsidR="00CF14AF" w:rsidRDefault="00CF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12718"/>
      <w:docPartObj>
        <w:docPartGallery w:val="Page Numbers (Bottom of Page)"/>
        <w:docPartUnique/>
      </w:docPartObj>
    </w:sdtPr>
    <w:sdtContent>
      <w:sdt>
        <w:sdtPr>
          <w:id w:val="-1705238520"/>
          <w:docPartObj>
            <w:docPartGallery w:val="Page Numbers (Top of Page)"/>
            <w:docPartUnique/>
          </w:docPartObj>
        </w:sdtPr>
        <w:sdtContent>
          <w:p w14:paraId="36FDF237" w14:textId="66622F77" w:rsidR="00FF4F47" w:rsidRDefault="00FF4F4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52B2" w14:textId="77777777" w:rsidR="00CF14AF" w:rsidRDefault="00CF14AF" w:rsidP="00432E65">
      <w:r>
        <w:separator/>
      </w:r>
    </w:p>
    <w:p w14:paraId="2AAF30CF" w14:textId="77777777" w:rsidR="00CF14AF" w:rsidRDefault="00CF14AF"/>
  </w:footnote>
  <w:footnote w:type="continuationSeparator" w:id="0">
    <w:p w14:paraId="26D00769" w14:textId="77777777" w:rsidR="00CF14AF" w:rsidRDefault="00CF14AF" w:rsidP="00432E65">
      <w:r>
        <w:continuationSeparator/>
      </w:r>
    </w:p>
    <w:p w14:paraId="15B9105A" w14:textId="77777777" w:rsidR="00CF14AF" w:rsidRDefault="00CF14AF"/>
  </w:footnote>
  <w:footnote w:id="1">
    <w:p w14:paraId="2CB45F6C" w14:textId="0B4766F6" w:rsidR="00FF4F47" w:rsidRDefault="00FF4F47">
      <w:pPr>
        <w:pStyle w:val="FootnoteText"/>
      </w:pPr>
      <w:r>
        <w:rPr>
          <w:rStyle w:val="FootnoteReference"/>
        </w:rPr>
        <w:footnoteRef/>
      </w:r>
      <w:r>
        <w:rPr>
          <w:rStyle w:val="FootnoteReference"/>
        </w:rPr>
        <w:footnoteRef/>
      </w:r>
      <w:r>
        <w:t>Subrecipient awards are subject to approval by the Virginia Department of Social Services (VDSS)</w:t>
      </w:r>
    </w:p>
  </w:footnote>
  <w:footnote w:id="2">
    <w:p w14:paraId="57C6290C" w14:textId="591BE5D8" w:rsidR="00FF4F47" w:rsidRDefault="00FF4F47">
      <w:pPr>
        <w:pStyle w:val="FootnoteText"/>
      </w:pPr>
      <w:r>
        <w:rPr>
          <w:rStyle w:val="FootnoteReference"/>
        </w:rPr>
        <w:footnoteRef/>
      </w:r>
      <w:r>
        <w:t xml:space="preserve"> The transit user may also be the individual’s dependent child.</w:t>
      </w:r>
    </w:p>
  </w:footnote>
  <w:footnote w:id="3">
    <w:p w14:paraId="199D679A" w14:textId="559E29DB" w:rsidR="00FF4F47" w:rsidRDefault="00FF4F47">
      <w:pPr>
        <w:pStyle w:val="FootnoteText"/>
      </w:pPr>
      <w:r>
        <w:rPr>
          <w:rStyle w:val="FootnoteReference"/>
        </w:rPr>
        <w:footnoteRef/>
      </w:r>
      <w:r>
        <w:t xml:space="preserve"> Projects may only commence on July 1, 202</w:t>
      </w:r>
      <w:r w:rsidR="00B415AF">
        <w:t>5</w:t>
      </w:r>
      <w:r>
        <w:t xml:space="preserve"> or the actual date of full execution of the Sole Source Agreement between VTA and VDSS, whichever occurs later.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3738" w14:textId="4385CDCA" w:rsidR="00FF4F47" w:rsidRPr="00432E65" w:rsidRDefault="00FF4F47" w:rsidP="00432E65">
    <w:pPr>
      <w:pStyle w:val="BodyText"/>
      <w:jc w:val="right"/>
      <w:rPr>
        <w:rFonts w:ascii="Arial" w:hAnsi="Arial" w:cs="Arial"/>
        <w:i/>
        <w:sz w:val="18"/>
        <w:szCs w:val="18"/>
      </w:rPr>
    </w:pPr>
    <w:r>
      <w:rPr>
        <w:rFonts w:ascii="Arial" w:hAnsi="Arial" w:cs="Arial"/>
        <w:i/>
        <w:sz w:val="18"/>
        <w:szCs w:val="18"/>
      </w:rPr>
      <w:t xml:space="preserve">TANF </w:t>
    </w:r>
    <w:r w:rsidR="00A65583">
      <w:rPr>
        <w:rFonts w:ascii="Arial" w:hAnsi="Arial" w:cs="Arial"/>
        <w:i/>
        <w:sz w:val="18"/>
        <w:szCs w:val="18"/>
      </w:rPr>
      <w:t xml:space="preserve">Transit Zero-Fare </w:t>
    </w:r>
    <w:r>
      <w:rPr>
        <w:rFonts w:ascii="Arial" w:hAnsi="Arial" w:cs="Arial"/>
        <w:i/>
        <w:sz w:val="18"/>
        <w:szCs w:val="18"/>
      </w:rPr>
      <w:t>Program</w:t>
    </w:r>
  </w:p>
  <w:p w14:paraId="417055CE" w14:textId="77777777" w:rsidR="00FF4F47" w:rsidRPr="0071324A" w:rsidRDefault="00FF4F47" w:rsidP="00432E65">
    <w:pPr>
      <w:pStyle w:val="Header"/>
    </w:pPr>
  </w:p>
  <w:p w14:paraId="0D98A059" w14:textId="77777777" w:rsidR="00FF4F47" w:rsidRDefault="00FF4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E7"/>
    <w:multiLevelType w:val="hybridMultilevel"/>
    <w:tmpl w:val="B678B3D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655"/>
    <w:multiLevelType w:val="hybridMultilevel"/>
    <w:tmpl w:val="1124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20156"/>
    <w:multiLevelType w:val="hybridMultilevel"/>
    <w:tmpl w:val="9C342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A3613"/>
    <w:multiLevelType w:val="hybridMultilevel"/>
    <w:tmpl w:val="852E9A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5CD3E51"/>
    <w:multiLevelType w:val="hybridMultilevel"/>
    <w:tmpl w:val="BB38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406A8"/>
    <w:multiLevelType w:val="hybridMultilevel"/>
    <w:tmpl w:val="2DEC29F8"/>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600B"/>
    <w:multiLevelType w:val="hybridMultilevel"/>
    <w:tmpl w:val="0D688D40"/>
    <w:lvl w:ilvl="0" w:tplc="E3E2FAB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C66D5"/>
    <w:multiLevelType w:val="hybridMultilevel"/>
    <w:tmpl w:val="79D427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154482"/>
    <w:multiLevelType w:val="hybridMultilevel"/>
    <w:tmpl w:val="615EF10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241D1343"/>
    <w:multiLevelType w:val="hybridMultilevel"/>
    <w:tmpl w:val="10165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7A6959"/>
    <w:multiLevelType w:val="hybridMultilevel"/>
    <w:tmpl w:val="A2D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F043F"/>
    <w:multiLevelType w:val="hybridMultilevel"/>
    <w:tmpl w:val="405A2D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09203E"/>
    <w:multiLevelType w:val="hybridMultilevel"/>
    <w:tmpl w:val="9432CA0A"/>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AE31218"/>
    <w:multiLevelType w:val="hybridMultilevel"/>
    <w:tmpl w:val="8DEC0D26"/>
    <w:lvl w:ilvl="0" w:tplc="04090003">
      <w:start w:val="1"/>
      <w:numFmt w:val="bullet"/>
      <w:lvlText w:val="o"/>
      <w:lvlJc w:val="left"/>
      <w:pPr>
        <w:ind w:left="81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B0579"/>
    <w:multiLevelType w:val="hybridMultilevel"/>
    <w:tmpl w:val="64D491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ECD263F"/>
    <w:multiLevelType w:val="hybridMultilevel"/>
    <w:tmpl w:val="FE965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0B41859"/>
    <w:multiLevelType w:val="hybridMultilevel"/>
    <w:tmpl w:val="99D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24DB0"/>
    <w:multiLevelType w:val="hybridMultilevel"/>
    <w:tmpl w:val="89C277C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7172F95"/>
    <w:multiLevelType w:val="multilevel"/>
    <w:tmpl w:val="311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47285"/>
    <w:multiLevelType w:val="hybridMultilevel"/>
    <w:tmpl w:val="5E78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06294"/>
    <w:multiLevelType w:val="hybridMultilevel"/>
    <w:tmpl w:val="13B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76692"/>
    <w:multiLevelType w:val="hybridMultilevel"/>
    <w:tmpl w:val="596E5D06"/>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831C2"/>
    <w:multiLevelType w:val="hybridMultilevel"/>
    <w:tmpl w:val="474491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6CD6DC0"/>
    <w:multiLevelType w:val="hybridMultilevel"/>
    <w:tmpl w:val="55A86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71728E"/>
    <w:multiLevelType w:val="hybridMultilevel"/>
    <w:tmpl w:val="17F80888"/>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0125A"/>
    <w:multiLevelType w:val="hybridMultilevel"/>
    <w:tmpl w:val="5EC4E3E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E0E3ABE"/>
    <w:multiLevelType w:val="hybridMultilevel"/>
    <w:tmpl w:val="B97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62332"/>
    <w:multiLevelType w:val="hybridMultilevel"/>
    <w:tmpl w:val="E78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94783"/>
    <w:multiLevelType w:val="hybridMultilevel"/>
    <w:tmpl w:val="71CE643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2D85589"/>
    <w:multiLevelType w:val="hybridMultilevel"/>
    <w:tmpl w:val="98708C6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66190738"/>
    <w:multiLevelType w:val="hybridMultilevel"/>
    <w:tmpl w:val="5A54D5D6"/>
    <w:lvl w:ilvl="0" w:tplc="04090001">
      <w:start w:val="1"/>
      <w:numFmt w:val="bullet"/>
      <w:lvlText w:val=""/>
      <w:lvlJc w:val="left"/>
      <w:pPr>
        <w:ind w:left="81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8C4F57"/>
    <w:multiLevelType w:val="hybridMultilevel"/>
    <w:tmpl w:val="0F7AF86A"/>
    <w:lvl w:ilvl="0" w:tplc="5D224C96">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270" w:hanging="360"/>
      </w:pPr>
    </w:lvl>
    <w:lvl w:ilvl="7" w:tplc="04090019" w:tentative="1">
      <w:start w:val="1"/>
      <w:numFmt w:val="lowerLetter"/>
      <w:lvlText w:val="%8."/>
      <w:lvlJc w:val="left"/>
      <w:pPr>
        <w:ind w:left="450" w:hanging="360"/>
      </w:pPr>
    </w:lvl>
    <w:lvl w:ilvl="8" w:tplc="0409001B" w:tentative="1">
      <w:start w:val="1"/>
      <w:numFmt w:val="lowerRoman"/>
      <w:lvlText w:val="%9."/>
      <w:lvlJc w:val="right"/>
      <w:pPr>
        <w:ind w:left="1170" w:hanging="180"/>
      </w:pPr>
    </w:lvl>
  </w:abstractNum>
  <w:abstractNum w:abstractNumId="32" w15:restartNumberingAfterBreak="0">
    <w:nsid w:val="6ADD6472"/>
    <w:multiLevelType w:val="hybridMultilevel"/>
    <w:tmpl w:val="739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310D"/>
    <w:multiLevelType w:val="hybridMultilevel"/>
    <w:tmpl w:val="E530FD72"/>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56E79"/>
    <w:multiLevelType w:val="hybridMultilevel"/>
    <w:tmpl w:val="F0B282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527755">
    <w:abstractNumId w:val="31"/>
  </w:num>
  <w:num w:numId="2" w16cid:durableId="990018925">
    <w:abstractNumId w:val="13"/>
  </w:num>
  <w:num w:numId="3" w16cid:durableId="1135098428">
    <w:abstractNumId w:val="13"/>
    <w:lvlOverride w:ilvl="0">
      <w:startOverride w:val="1"/>
    </w:lvlOverride>
  </w:num>
  <w:num w:numId="4" w16cid:durableId="462112682">
    <w:abstractNumId w:val="13"/>
  </w:num>
  <w:num w:numId="5" w16cid:durableId="373388982">
    <w:abstractNumId w:val="13"/>
    <w:lvlOverride w:ilvl="0">
      <w:startOverride w:val="1"/>
    </w:lvlOverride>
  </w:num>
  <w:num w:numId="6" w16cid:durableId="846754612">
    <w:abstractNumId w:val="13"/>
    <w:lvlOverride w:ilvl="0">
      <w:startOverride w:val="1"/>
    </w:lvlOverride>
  </w:num>
  <w:num w:numId="7" w16cid:durableId="1630818787">
    <w:abstractNumId w:val="31"/>
    <w:lvlOverride w:ilvl="0">
      <w:startOverride w:val="1"/>
    </w:lvlOverride>
  </w:num>
  <w:num w:numId="8" w16cid:durableId="1107047247">
    <w:abstractNumId w:val="31"/>
    <w:lvlOverride w:ilvl="0">
      <w:startOverride w:val="1"/>
    </w:lvlOverride>
  </w:num>
  <w:num w:numId="9" w16cid:durableId="1920170792">
    <w:abstractNumId w:val="31"/>
    <w:lvlOverride w:ilvl="0">
      <w:startOverride w:val="1"/>
    </w:lvlOverride>
  </w:num>
  <w:num w:numId="10" w16cid:durableId="1662271565">
    <w:abstractNumId w:val="13"/>
    <w:lvlOverride w:ilvl="0">
      <w:startOverride w:val="1"/>
    </w:lvlOverride>
  </w:num>
  <w:num w:numId="11" w16cid:durableId="974749494">
    <w:abstractNumId w:val="31"/>
    <w:lvlOverride w:ilvl="0">
      <w:startOverride w:val="1"/>
    </w:lvlOverride>
  </w:num>
  <w:num w:numId="12" w16cid:durableId="1871674833">
    <w:abstractNumId w:val="13"/>
    <w:lvlOverride w:ilvl="0">
      <w:startOverride w:val="1"/>
    </w:lvlOverride>
  </w:num>
  <w:num w:numId="13" w16cid:durableId="1635452318">
    <w:abstractNumId w:val="13"/>
    <w:lvlOverride w:ilvl="0">
      <w:startOverride w:val="1"/>
    </w:lvlOverride>
  </w:num>
  <w:num w:numId="14" w16cid:durableId="1124890637">
    <w:abstractNumId w:val="6"/>
  </w:num>
  <w:num w:numId="15" w16cid:durableId="1699813045">
    <w:abstractNumId w:val="13"/>
    <w:lvlOverride w:ilvl="0">
      <w:startOverride w:val="1"/>
    </w:lvlOverride>
  </w:num>
  <w:num w:numId="16" w16cid:durableId="674038843">
    <w:abstractNumId w:val="13"/>
    <w:lvlOverride w:ilvl="0">
      <w:startOverride w:val="1"/>
    </w:lvlOverride>
  </w:num>
  <w:num w:numId="17" w16cid:durableId="1011836283">
    <w:abstractNumId w:val="13"/>
    <w:lvlOverride w:ilvl="0">
      <w:startOverride w:val="1"/>
    </w:lvlOverride>
  </w:num>
  <w:num w:numId="18" w16cid:durableId="1793666141">
    <w:abstractNumId w:val="31"/>
    <w:lvlOverride w:ilvl="0">
      <w:startOverride w:val="1"/>
    </w:lvlOverride>
  </w:num>
  <w:num w:numId="19" w16cid:durableId="2090299462">
    <w:abstractNumId w:val="13"/>
    <w:lvlOverride w:ilvl="0">
      <w:startOverride w:val="1"/>
    </w:lvlOverride>
  </w:num>
  <w:num w:numId="20" w16cid:durableId="1469014834">
    <w:abstractNumId w:val="13"/>
    <w:lvlOverride w:ilvl="0">
      <w:startOverride w:val="1"/>
    </w:lvlOverride>
  </w:num>
  <w:num w:numId="21" w16cid:durableId="1376272068">
    <w:abstractNumId w:val="13"/>
    <w:lvlOverride w:ilvl="0">
      <w:startOverride w:val="1"/>
    </w:lvlOverride>
  </w:num>
  <w:num w:numId="22" w16cid:durableId="317198457">
    <w:abstractNumId w:val="13"/>
  </w:num>
  <w:num w:numId="23" w16cid:durableId="1338458910">
    <w:abstractNumId w:val="8"/>
  </w:num>
  <w:num w:numId="24" w16cid:durableId="560023687">
    <w:abstractNumId w:val="13"/>
    <w:lvlOverride w:ilvl="0">
      <w:startOverride w:val="1"/>
    </w:lvlOverride>
  </w:num>
  <w:num w:numId="25" w16cid:durableId="622006054">
    <w:abstractNumId w:val="31"/>
    <w:lvlOverride w:ilvl="0">
      <w:startOverride w:val="1"/>
    </w:lvlOverride>
  </w:num>
  <w:num w:numId="26" w16cid:durableId="705257879">
    <w:abstractNumId w:val="13"/>
    <w:lvlOverride w:ilvl="0">
      <w:startOverride w:val="1"/>
    </w:lvlOverride>
  </w:num>
  <w:num w:numId="27" w16cid:durableId="829637898">
    <w:abstractNumId w:val="13"/>
    <w:lvlOverride w:ilvl="0">
      <w:startOverride w:val="1"/>
    </w:lvlOverride>
  </w:num>
  <w:num w:numId="28" w16cid:durableId="2041582925">
    <w:abstractNumId w:val="13"/>
  </w:num>
  <w:num w:numId="29" w16cid:durableId="223175920">
    <w:abstractNumId w:val="13"/>
  </w:num>
  <w:num w:numId="30" w16cid:durableId="796024122">
    <w:abstractNumId w:val="13"/>
    <w:lvlOverride w:ilvl="0">
      <w:startOverride w:val="1"/>
    </w:lvlOverride>
  </w:num>
  <w:num w:numId="31" w16cid:durableId="194970388">
    <w:abstractNumId w:val="13"/>
    <w:lvlOverride w:ilvl="0">
      <w:startOverride w:val="1"/>
    </w:lvlOverride>
  </w:num>
  <w:num w:numId="32" w16cid:durableId="1326671101">
    <w:abstractNumId w:val="13"/>
    <w:lvlOverride w:ilvl="0">
      <w:startOverride w:val="1"/>
    </w:lvlOverride>
  </w:num>
  <w:num w:numId="33" w16cid:durableId="1122073862">
    <w:abstractNumId w:val="31"/>
    <w:lvlOverride w:ilvl="0">
      <w:startOverride w:val="1"/>
    </w:lvlOverride>
  </w:num>
  <w:num w:numId="34" w16cid:durableId="2106148723">
    <w:abstractNumId w:val="31"/>
    <w:lvlOverride w:ilvl="0">
      <w:startOverride w:val="1"/>
    </w:lvlOverride>
  </w:num>
  <w:num w:numId="35" w16cid:durableId="1506437978">
    <w:abstractNumId w:val="18"/>
  </w:num>
  <w:num w:numId="36" w16cid:durableId="1467360458">
    <w:abstractNumId w:val="20"/>
  </w:num>
  <w:num w:numId="37" w16cid:durableId="2003964562">
    <w:abstractNumId w:val="27"/>
  </w:num>
  <w:num w:numId="38" w16cid:durableId="186867332">
    <w:abstractNumId w:val="32"/>
  </w:num>
  <w:num w:numId="39" w16cid:durableId="1689986729">
    <w:abstractNumId w:val="13"/>
    <w:lvlOverride w:ilvl="0">
      <w:startOverride w:val="1"/>
    </w:lvlOverride>
  </w:num>
  <w:num w:numId="40" w16cid:durableId="466051644">
    <w:abstractNumId w:val="12"/>
  </w:num>
  <w:num w:numId="41" w16cid:durableId="1270160622">
    <w:abstractNumId w:val="24"/>
  </w:num>
  <w:num w:numId="42" w16cid:durableId="1133476652">
    <w:abstractNumId w:val="21"/>
  </w:num>
  <w:num w:numId="43" w16cid:durableId="1609577445">
    <w:abstractNumId w:val="33"/>
  </w:num>
  <w:num w:numId="44" w16cid:durableId="1529021977">
    <w:abstractNumId w:val="5"/>
  </w:num>
  <w:num w:numId="45" w16cid:durableId="1419474111">
    <w:abstractNumId w:val="10"/>
  </w:num>
  <w:num w:numId="46" w16cid:durableId="329405508">
    <w:abstractNumId w:val="14"/>
  </w:num>
  <w:num w:numId="47" w16cid:durableId="1919829747">
    <w:abstractNumId w:val="31"/>
    <w:lvlOverride w:ilvl="0">
      <w:startOverride w:val="1"/>
    </w:lvlOverride>
  </w:num>
  <w:num w:numId="48" w16cid:durableId="949627048">
    <w:abstractNumId w:val="31"/>
    <w:lvlOverride w:ilvl="0">
      <w:startOverride w:val="1"/>
    </w:lvlOverride>
  </w:num>
  <w:num w:numId="49" w16cid:durableId="260843582">
    <w:abstractNumId w:val="2"/>
  </w:num>
  <w:num w:numId="50" w16cid:durableId="1797286129">
    <w:abstractNumId w:val="15"/>
  </w:num>
  <w:num w:numId="51" w16cid:durableId="1633974068">
    <w:abstractNumId w:val="22"/>
  </w:num>
  <w:num w:numId="52" w16cid:durableId="279000517">
    <w:abstractNumId w:val="0"/>
  </w:num>
  <w:num w:numId="53" w16cid:durableId="920800200">
    <w:abstractNumId w:val="34"/>
  </w:num>
  <w:num w:numId="54" w16cid:durableId="306663743">
    <w:abstractNumId w:val="9"/>
  </w:num>
  <w:num w:numId="55" w16cid:durableId="203374251">
    <w:abstractNumId w:val="28"/>
  </w:num>
  <w:num w:numId="56" w16cid:durableId="1991246997">
    <w:abstractNumId w:val="3"/>
  </w:num>
  <w:num w:numId="57" w16cid:durableId="1987003060">
    <w:abstractNumId w:val="19"/>
  </w:num>
  <w:num w:numId="58" w16cid:durableId="805314640">
    <w:abstractNumId w:val="29"/>
  </w:num>
  <w:num w:numId="59" w16cid:durableId="574164947">
    <w:abstractNumId w:val="17"/>
  </w:num>
  <w:num w:numId="60" w16cid:durableId="948897797">
    <w:abstractNumId w:val="26"/>
  </w:num>
  <w:num w:numId="61" w16cid:durableId="1358657651">
    <w:abstractNumId w:val="11"/>
  </w:num>
  <w:num w:numId="62" w16cid:durableId="531890186">
    <w:abstractNumId w:val="30"/>
  </w:num>
  <w:num w:numId="63" w16cid:durableId="1625497479">
    <w:abstractNumId w:val="16"/>
  </w:num>
  <w:num w:numId="64" w16cid:durableId="940986478">
    <w:abstractNumId w:val="25"/>
  </w:num>
  <w:num w:numId="65" w16cid:durableId="1194265217">
    <w:abstractNumId w:val="7"/>
  </w:num>
  <w:num w:numId="66" w16cid:durableId="1331831970">
    <w:abstractNumId w:val="1"/>
  </w:num>
  <w:num w:numId="67" w16cid:durableId="532233998">
    <w:abstractNumId w:val="23"/>
  </w:num>
  <w:num w:numId="68" w16cid:durableId="241988952">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A2"/>
    <w:rsid w:val="00000491"/>
    <w:rsid w:val="0000526E"/>
    <w:rsid w:val="000072C5"/>
    <w:rsid w:val="00011B9A"/>
    <w:rsid w:val="00016BD2"/>
    <w:rsid w:val="00017166"/>
    <w:rsid w:val="000214E3"/>
    <w:rsid w:val="0002161D"/>
    <w:rsid w:val="00021BBF"/>
    <w:rsid w:val="000246DF"/>
    <w:rsid w:val="00026419"/>
    <w:rsid w:val="0002694F"/>
    <w:rsid w:val="00032FEC"/>
    <w:rsid w:val="00034D71"/>
    <w:rsid w:val="000417DE"/>
    <w:rsid w:val="000417E5"/>
    <w:rsid w:val="000457F3"/>
    <w:rsid w:val="00045D0A"/>
    <w:rsid w:val="000513A7"/>
    <w:rsid w:val="000532BF"/>
    <w:rsid w:val="000544D4"/>
    <w:rsid w:val="000569BA"/>
    <w:rsid w:val="00057DC7"/>
    <w:rsid w:val="0007192A"/>
    <w:rsid w:val="000756AF"/>
    <w:rsid w:val="00075772"/>
    <w:rsid w:val="0007718B"/>
    <w:rsid w:val="0007762A"/>
    <w:rsid w:val="00080257"/>
    <w:rsid w:val="000813A4"/>
    <w:rsid w:val="0008673A"/>
    <w:rsid w:val="00092117"/>
    <w:rsid w:val="00096152"/>
    <w:rsid w:val="000967A6"/>
    <w:rsid w:val="000A019C"/>
    <w:rsid w:val="000A6AB5"/>
    <w:rsid w:val="000A6CB9"/>
    <w:rsid w:val="000A7AEA"/>
    <w:rsid w:val="000B052F"/>
    <w:rsid w:val="000C2690"/>
    <w:rsid w:val="000C38A4"/>
    <w:rsid w:val="000D1039"/>
    <w:rsid w:val="000D105A"/>
    <w:rsid w:val="000D173A"/>
    <w:rsid w:val="000D3D55"/>
    <w:rsid w:val="000D3FEB"/>
    <w:rsid w:val="000D6559"/>
    <w:rsid w:val="000D714F"/>
    <w:rsid w:val="000F0F4C"/>
    <w:rsid w:val="000F653D"/>
    <w:rsid w:val="00100999"/>
    <w:rsid w:val="001020BF"/>
    <w:rsid w:val="00110C8F"/>
    <w:rsid w:val="00110FAF"/>
    <w:rsid w:val="00112131"/>
    <w:rsid w:val="001126DE"/>
    <w:rsid w:val="00115E00"/>
    <w:rsid w:val="001250C9"/>
    <w:rsid w:val="0012664D"/>
    <w:rsid w:val="001270ED"/>
    <w:rsid w:val="001324D5"/>
    <w:rsid w:val="001450D6"/>
    <w:rsid w:val="00145DAC"/>
    <w:rsid w:val="00156CD3"/>
    <w:rsid w:val="00161092"/>
    <w:rsid w:val="001617A4"/>
    <w:rsid w:val="00166E7A"/>
    <w:rsid w:val="00170505"/>
    <w:rsid w:val="00174D06"/>
    <w:rsid w:val="001762FB"/>
    <w:rsid w:val="00177643"/>
    <w:rsid w:val="00182682"/>
    <w:rsid w:val="0018282C"/>
    <w:rsid w:val="00194456"/>
    <w:rsid w:val="00197252"/>
    <w:rsid w:val="001973D1"/>
    <w:rsid w:val="001A11F5"/>
    <w:rsid w:val="001A3206"/>
    <w:rsid w:val="001A3F91"/>
    <w:rsid w:val="001A478D"/>
    <w:rsid w:val="001B093C"/>
    <w:rsid w:val="001B0BD2"/>
    <w:rsid w:val="001B15E0"/>
    <w:rsid w:val="001B5BB3"/>
    <w:rsid w:val="001B5E72"/>
    <w:rsid w:val="001C20B1"/>
    <w:rsid w:val="001C2D29"/>
    <w:rsid w:val="001C4AFB"/>
    <w:rsid w:val="001C586E"/>
    <w:rsid w:val="001C684A"/>
    <w:rsid w:val="001D4B32"/>
    <w:rsid w:val="001D4C6B"/>
    <w:rsid w:val="001D5230"/>
    <w:rsid w:val="001E0B9A"/>
    <w:rsid w:val="001E3A9A"/>
    <w:rsid w:val="001F167E"/>
    <w:rsid w:val="00200A8B"/>
    <w:rsid w:val="00210767"/>
    <w:rsid w:val="00210A1A"/>
    <w:rsid w:val="002112DC"/>
    <w:rsid w:val="002201A6"/>
    <w:rsid w:val="00221255"/>
    <w:rsid w:val="0022126B"/>
    <w:rsid w:val="002371AB"/>
    <w:rsid w:val="00237228"/>
    <w:rsid w:val="002422A6"/>
    <w:rsid w:val="00243E92"/>
    <w:rsid w:val="00247254"/>
    <w:rsid w:val="00252685"/>
    <w:rsid w:val="00253326"/>
    <w:rsid w:val="00256281"/>
    <w:rsid w:val="00266BB2"/>
    <w:rsid w:val="00272085"/>
    <w:rsid w:val="00277233"/>
    <w:rsid w:val="002836DA"/>
    <w:rsid w:val="00294DF8"/>
    <w:rsid w:val="00296850"/>
    <w:rsid w:val="00296BEE"/>
    <w:rsid w:val="00297424"/>
    <w:rsid w:val="002A78B7"/>
    <w:rsid w:val="002B1DA3"/>
    <w:rsid w:val="002B25DD"/>
    <w:rsid w:val="002B36A5"/>
    <w:rsid w:val="002B5523"/>
    <w:rsid w:val="002B78AB"/>
    <w:rsid w:val="002C0803"/>
    <w:rsid w:val="002C0FEA"/>
    <w:rsid w:val="002C1D7A"/>
    <w:rsid w:val="002C389D"/>
    <w:rsid w:val="002C6321"/>
    <w:rsid w:val="002C7251"/>
    <w:rsid w:val="002D2034"/>
    <w:rsid w:val="002D64A7"/>
    <w:rsid w:val="002E4BBE"/>
    <w:rsid w:val="002E5A6E"/>
    <w:rsid w:val="002E5A8A"/>
    <w:rsid w:val="002F04AA"/>
    <w:rsid w:val="002F1780"/>
    <w:rsid w:val="002F4CB4"/>
    <w:rsid w:val="002F53D6"/>
    <w:rsid w:val="0030004B"/>
    <w:rsid w:val="003028E4"/>
    <w:rsid w:val="003034A9"/>
    <w:rsid w:val="00304E96"/>
    <w:rsid w:val="00307699"/>
    <w:rsid w:val="00313DAB"/>
    <w:rsid w:val="003238D9"/>
    <w:rsid w:val="00326BC1"/>
    <w:rsid w:val="003309A4"/>
    <w:rsid w:val="00335AF9"/>
    <w:rsid w:val="00337B3B"/>
    <w:rsid w:val="0034085F"/>
    <w:rsid w:val="00342F87"/>
    <w:rsid w:val="003445D6"/>
    <w:rsid w:val="00345EFD"/>
    <w:rsid w:val="00347757"/>
    <w:rsid w:val="003502DA"/>
    <w:rsid w:val="00351485"/>
    <w:rsid w:val="0035205B"/>
    <w:rsid w:val="003611E4"/>
    <w:rsid w:val="00363613"/>
    <w:rsid w:val="0036417D"/>
    <w:rsid w:val="00372A87"/>
    <w:rsid w:val="00380967"/>
    <w:rsid w:val="003850DF"/>
    <w:rsid w:val="00390709"/>
    <w:rsid w:val="00393511"/>
    <w:rsid w:val="003935E9"/>
    <w:rsid w:val="003A32D0"/>
    <w:rsid w:val="003B0AA3"/>
    <w:rsid w:val="003B1CA1"/>
    <w:rsid w:val="003B3438"/>
    <w:rsid w:val="003B4E3A"/>
    <w:rsid w:val="003B6AB5"/>
    <w:rsid w:val="003D37E9"/>
    <w:rsid w:val="003D3C4A"/>
    <w:rsid w:val="003D4335"/>
    <w:rsid w:val="003D6E2E"/>
    <w:rsid w:val="003E1391"/>
    <w:rsid w:val="003E21D6"/>
    <w:rsid w:val="003E3C7C"/>
    <w:rsid w:val="003E5532"/>
    <w:rsid w:val="003F0D7A"/>
    <w:rsid w:val="003F0E61"/>
    <w:rsid w:val="003F1F5E"/>
    <w:rsid w:val="003F2731"/>
    <w:rsid w:val="003F2D6F"/>
    <w:rsid w:val="003F3AC5"/>
    <w:rsid w:val="00404416"/>
    <w:rsid w:val="0041194B"/>
    <w:rsid w:val="00420DE3"/>
    <w:rsid w:val="004269A5"/>
    <w:rsid w:val="00426CD4"/>
    <w:rsid w:val="00431A1B"/>
    <w:rsid w:val="00432E65"/>
    <w:rsid w:val="004330CD"/>
    <w:rsid w:val="0043746B"/>
    <w:rsid w:val="00447843"/>
    <w:rsid w:val="00452402"/>
    <w:rsid w:val="00453594"/>
    <w:rsid w:val="004548C9"/>
    <w:rsid w:val="0046085F"/>
    <w:rsid w:val="00462763"/>
    <w:rsid w:val="00462D56"/>
    <w:rsid w:val="004637AF"/>
    <w:rsid w:val="004672F5"/>
    <w:rsid w:val="004673DF"/>
    <w:rsid w:val="00471A6D"/>
    <w:rsid w:val="00472B87"/>
    <w:rsid w:val="00475101"/>
    <w:rsid w:val="00475C4E"/>
    <w:rsid w:val="004774AC"/>
    <w:rsid w:val="0049173F"/>
    <w:rsid w:val="0049336E"/>
    <w:rsid w:val="00494BD1"/>
    <w:rsid w:val="004A5653"/>
    <w:rsid w:val="004B163E"/>
    <w:rsid w:val="004B2605"/>
    <w:rsid w:val="004B3524"/>
    <w:rsid w:val="004B53F7"/>
    <w:rsid w:val="004C0B3D"/>
    <w:rsid w:val="004D09B0"/>
    <w:rsid w:val="004D2D04"/>
    <w:rsid w:val="004D4C68"/>
    <w:rsid w:val="004D601E"/>
    <w:rsid w:val="004D710A"/>
    <w:rsid w:val="004E3015"/>
    <w:rsid w:val="004E7C09"/>
    <w:rsid w:val="00500DF3"/>
    <w:rsid w:val="00504C76"/>
    <w:rsid w:val="0050540D"/>
    <w:rsid w:val="00511B8B"/>
    <w:rsid w:val="00512F5F"/>
    <w:rsid w:val="005146EF"/>
    <w:rsid w:val="00515215"/>
    <w:rsid w:val="00516991"/>
    <w:rsid w:val="00536885"/>
    <w:rsid w:val="00545861"/>
    <w:rsid w:val="005533AF"/>
    <w:rsid w:val="00555D46"/>
    <w:rsid w:val="00557E8B"/>
    <w:rsid w:val="005640C8"/>
    <w:rsid w:val="00573A59"/>
    <w:rsid w:val="00580582"/>
    <w:rsid w:val="005838F9"/>
    <w:rsid w:val="0059091E"/>
    <w:rsid w:val="00590DF3"/>
    <w:rsid w:val="005910F5"/>
    <w:rsid w:val="005938F8"/>
    <w:rsid w:val="0059511D"/>
    <w:rsid w:val="005951B2"/>
    <w:rsid w:val="0059528F"/>
    <w:rsid w:val="005A432F"/>
    <w:rsid w:val="005A58FC"/>
    <w:rsid w:val="005A5B3B"/>
    <w:rsid w:val="005A74E1"/>
    <w:rsid w:val="005B052E"/>
    <w:rsid w:val="005B0D25"/>
    <w:rsid w:val="005B28CE"/>
    <w:rsid w:val="005B542D"/>
    <w:rsid w:val="005C0546"/>
    <w:rsid w:val="005D0ECD"/>
    <w:rsid w:val="005D2449"/>
    <w:rsid w:val="005E06FB"/>
    <w:rsid w:val="005F0DFE"/>
    <w:rsid w:val="005F25CB"/>
    <w:rsid w:val="005F60E3"/>
    <w:rsid w:val="00611EF2"/>
    <w:rsid w:val="00613E54"/>
    <w:rsid w:val="00614D02"/>
    <w:rsid w:val="00616A19"/>
    <w:rsid w:val="00621B1A"/>
    <w:rsid w:val="00625CB3"/>
    <w:rsid w:val="0063220D"/>
    <w:rsid w:val="006356EE"/>
    <w:rsid w:val="006435E1"/>
    <w:rsid w:val="00643F92"/>
    <w:rsid w:val="0064556D"/>
    <w:rsid w:val="00651699"/>
    <w:rsid w:val="00651BFF"/>
    <w:rsid w:val="00652712"/>
    <w:rsid w:val="006536AE"/>
    <w:rsid w:val="00656914"/>
    <w:rsid w:val="00664CD2"/>
    <w:rsid w:val="0067166B"/>
    <w:rsid w:val="00680258"/>
    <w:rsid w:val="00683B3A"/>
    <w:rsid w:val="00684AA5"/>
    <w:rsid w:val="00685D54"/>
    <w:rsid w:val="006900FB"/>
    <w:rsid w:val="0069190A"/>
    <w:rsid w:val="00691B53"/>
    <w:rsid w:val="00692322"/>
    <w:rsid w:val="00694E6B"/>
    <w:rsid w:val="006A5FCF"/>
    <w:rsid w:val="006B061F"/>
    <w:rsid w:val="006B2ED1"/>
    <w:rsid w:val="006B3EDA"/>
    <w:rsid w:val="006B4AB2"/>
    <w:rsid w:val="006C3B89"/>
    <w:rsid w:val="006C5688"/>
    <w:rsid w:val="006D1740"/>
    <w:rsid w:val="006D187D"/>
    <w:rsid w:val="006D1D90"/>
    <w:rsid w:val="006D64E2"/>
    <w:rsid w:val="006D7593"/>
    <w:rsid w:val="006E2BBF"/>
    <w:rsid w:val="006E2EFF"/>
    <w:rsid w:val="006F0854"/>
    <w:rsid w:val="006F17B5"/>
    <w:rsid w:val="006F1F85"/>
    <w:rsid w:val="00700D80"/>
    <w:rsid w:val="007020A2"/>
    <w:rsid w:val="007058B4"/>
    <w:rsid w:val="007123F5"/>
    <w:rsid w:val="0071324A"/>
    <w:rsid w:val="007347BB"/>
    <w:rsid w:val="00742CC9"/>
    <w:rsid w:val="00743E5C"/>
    <w:rsid w:val="0074509B"/>
    <w:rsid w:val="00747EC9"/>
    <w:rsid w:val="00756786"/>
    <w:rsid w:val="007609CB"/>
    <w:rsid w:val="00761FE3"/>
    <w:rsid w:val="007643D5"/>
    <w:rsid w:val="00764683"/>
    <w:rsid w:val="00764F42"/>
    <w:rsid w:val="00766762"/>
    <w:rsid w:val="00770830"/>
    <w:rsid w:val="00774A3F"/>
    <w:rsid w:val="00777B00"/>
    <w:rsid w:val="00780046"/>
    <w:rsid w:val="00780703"/>
    <w:rsid w:val="007844BF"/>
    <w:rsid w:val="007966AD"/>
    <w:rsid w:val="007A6A2B"/>
    <w:rsid w:val="007B0915"/>
    <w:rsid w:val="007B0A82"/>
    <w:rsid w:val="007B27E9"/>
    <w:rsid w:val="007B4F87"/>
    <w:rsid w:val="007B6836"/>
    <w:rsid w:val="007C59BA"/>
    <w:rsid w:val="007D5126"/>
    <w:rsid w:val="007D730E"/>
    <w:rsid w:val="007D7D1E"/>
    <w:rsid w:val="007E62AB"/>
    <w:rsid w:val="007F1C02"/>
    <w:rsid w:val="007F38CC"/>
    <w:rsid w:val="007F434B"/>
    <w:rsid w:val="0080486E"/>
    <w:rsid w:val="008114D3"/>
    <w:rsid w:val="0081192C"/>
    <w:rsid w:val="00811DD9"/>
    <w:rsid w:val="00816639"/>
    <w:rsid w:val="0082249D"/>
    <w:rsid w:val="0082458B"/>
    <w:rsid w:val="00825A43"/>
    <w:rsid w:val="00825BA4"/>
    <w:rsid w:val="008320A5"/>
    <w:rsid w:val="00836510"/>
    <w:rsid w:val="008377D8"/>
    <w:rsid w:val="00840C57"/>
    <w:rsid w:val="0084103B"/>
    <w:rsid w:val="00844E3E"/>
    <w:rsid w:val="00847D8B"/>
    <w:rsid w:val="00853817"/>
    <w:rsid w:val="008649DF"/>
    <w:rsid w:val="00866D2C"/>
    <w:rsid w:val="00873597"/>
    <w:rsid w:val="008764A2"/>
    <w:rsid w:val="00877CDA"/>
    <w:rsid w:val="0088427B"/>
    <w:rsid w:val="00886775"/>
    <w:rsid w:val="008A0E01"/>
    <w:rsid w:val="008A2D6F"/>
    <w:rsid w:val="008A3D24"/>
    <w:rsid w:val="008B404D"/>
    <w:rsid w:val="008C01E2"/>
    <w:rsid w:val="008C03DF"/>
    <w:rsid w:val="008C6DB3"/>
    <w:rsid w:val="008D14A9"/>
    <w:rsid w:val="008D2171"/>
    <w:rsid w:val="008D35B5"/>
    <w:rsid w:val="008D7508"/>
    <w:rsid w:val="008E1CBC"/>
    <w:rsid w:val="008E25F4"/>
    <w:rsid w:val="008E4BE6"/>
    <w:rsid w:val="008E5351"/>
    <w:rsid w:val="008E65D6"/>
    <w:rsid w:val="008E68E7"/>
    <w:rsid w:val="008F0294"/>
    <w:rsid w:val="009003CF"/>
    <w:rsid w:val="00903EAD"/>
    <w:rsid w:val="0090527B"/>
    <w:rsid w:val="00907073"/>
    <w:rsid w:val="00920B88"/>
    <w:rsid w:val="009240A7"/>
    <w:rsid w:val="00927E2F"/>
    <w:rsid w:val="00932C34"/>
    <w:rsid w:val="0093319C"/>
    <w:rsid w:val="00935A9D"/>
    <w:rsid w:val="009402D3"/>
    <w:rsid w:val="00941ECF"/>
    <w:rsid w:val="009450E3"/>
    <w:rsid w:val="00950A1D"/>
    <w:rsid w:val="00953596"/>
    <w:rsid w:val="0096314B"/>
    <w:rsid w:val="0096613D"/>
    <w:rsid w:val="009720BA"/>
    <w:rsid w:val="00972302"/>
    <w:rsid w:val="0097506A"/>
    <w:rsid w:val="009755AE"/>
    <w:rsid w:val="00976901"/>
    <w:rsid w:val="00983391"/>
    <w:rsid w:val="00983C01"/>
    <w:rsid w:val="009868C3"/>
    <w:rsid w:val="00987672"/>
    <w:rsid w:val="009907CF"/>
    <w:rsid w:val="00991AD3"/>
    <w:rsid w:val="00993D2C"/>
    <w:rsid w:val="009A00F0"/>
    <w:rsid w:val="009A3F72"/>
    <w:rsid w:val="009B0FA9"/>
    <w:rsid w:val="009B4CA2"/>
    <w:rsid w:val="009B5DB9"/>
    <w:rsid w:val="009B64AF"/>
    <w:rsid w:val="009B6EBB"/>
    <w:rsid w:val="009C0151"/>
    <w:rsid w:val="009C13AD"/>
    <w:rsid w:val="009C1EB1"/>
    <w:rsid w:val="009C775F"/>
    <w:rsid w:val="009E12A5"/>
    <w:rsid w:val="009E14E9"/>
    <w:rsid w:val="009E2173"/>
    <w:rsid w:val="009E52C0"/>
    <w:rsid w:val="009F0025"/>
    <w:rsid w:val="009F04AE"/>
    <w:rsid w:val="009F0B0E"/>
    <w:rsid w:val="009F3B1B"/>
    <w:rsid w:val="00A03B3B"/>
    <w:rsid w:val="00A06CDF"/>
    <w:rsid w:val="00A10933"/>
    <w:rsid w:val="00A127C8"/>
    <w:rsid w:val="00A208FC"/>
    <w:rsid w:val="00A2118E"/>
    <w:rsid w:val="00A214D5"/>
    <w:rsid w:val="00A22AC0"/>
    <w:rsid w:val="00A22C8B"/>
    <w:rsid w:val="00A23A4C"/>
    <w:rsid w:val="00A248C2"/>
    <w:rsid w:val="00A24EFD"/>
    <w:rsid w:val="00A30434"/>
    <w:rsid w:val="00A35CEB"/>
    <w:rsid w:val="00A37720"/>
    <w:rsid w:val="00A4293C"/>
    <w:rsid w:val="00A5108A"/>
    <w:rsid w:val="00A56477"/>
    <w:rsid w:val="00A56A71"/>
    <w:rsid w:val="00A57FA9"/>
    <w:rsid w:val="00A65583"/>
    <w:rsid w:val="00A664AB"/>
    <w:rsid w:val="00A66C0E"/>
    <w:rsid w:val="00A71460"/>
    <w:rsid w:val="00A73E91"/>
    <w:rsid w:val="00A81FBE"/>
    <w:rsid w:val="00A828E6"/>
    <w:rsid w:val="00A8301F"/>
    <w:rsid w:val="00A84FF0"/>
    <w:rsid w:val="00A93058"/>
    <w:rsid w:val="00A93AB9"/>
    <w:rsid w:val="00AA1C99"/>
    <w:rsid w:val="00AA39D1"/>
    <w:rsid w:val="00AA519B"/>
    <w:rsid w:val="00AA6F14"/>
    <w:rsid w:val="00AA7104"/>
    <w:rsid w:val="00AA79B5"/>
    <w:rsid w:val="00AB344A"/>
    <w:rsid w:val="00AB58A4"/>
    <w:rsid w:val="00AB6921"/>
    <w:rsid w:val="00AC1296"/>
    <w:rsid w:val="00AC1F20"/>
    <w:rsid w:val="00AC2D25"/>
    <w:rsid w:val="00AC69DD"/>
    <w:rsid w:val="00AC7509"/>
    <w:rsid w:val="00AD0346"/>
    <w:rsid w:val="00AD4D14"/>
    <w:rsid w:val="00AE0944"/>
    <w:rsid w:val="00AE0F13"/>
    <w:rsid w:val="00AF06AC"/>
    <w:rsid w:val="00AF14D9"/>
    <w:rsid w:val="00AF31AA"/>
    <w:rsid w:val="00AF7E96"/>
    <w:rsid w:val="00B002F0"/>
    <w:rsid w:val="00B00BA4"/>
    <w:rsid w:val="00B01C50"/>
    <w:rsid w:val="00B06BC6"/>
    <w:rsid w:val="00B11EC0"/>
    <w:rsid w:val="00B17508"/>
    <w:rsid w:val="00B21B56"/>
    <w:rsid w:val="00B2332E"/>
    <w:rsid w:val="00B2525C"/>
    <w:rsid w:val="00B256FE"/>
    <w:rsid w:val="00B25771"/>
    <w:rsid w:val="00B26058"/>
    <w:rsid w:val="00B30123"/>
    <w:rsid w:val="00B33EC2"/>
    <w:rsid w:val="00B377E0"/>
    <w:rsid w:val="00B40408"/>
    <w:rsid w:val="00B415AF"/>
    <w:rsid w:val="00B43B17"/>
    <w:rsid w:val="00B440BA"/>
    <w:rsid w:val="00B45A8E"/>
    <w:rsid w:val="00B46432"/>
    <w:rsid w:val="00B523AC"/>
    <w:rsid w:val="00B57C29"/>
    <w:rsid w:val="00B602B3"/>
    <w:rsid w:val="00B6527E"/>
    <w:rsid w:val="00B732DA"/>
    <w:rsid w:val="00B7388F"/>
    <w:rsid w:val="00B754D2"/>
    <w:rsid w:val="00B77E08"/>
    <w:rsid w:val="00B851D0"/>
    <w:rsid w:val="00B8697B"/>
    <w:rsid w:val="00B87693"/>
    <w:rsid w:val="00B90093"/>
    <w:rsid w:val="00B90590"/>
    <w:rsid w:val="00B916ED"/>
    <w:rsid w:val="00B95B14"/>
    <w:rsid w:val="00B95DAE"/>
    <w:rsid w:val="00B974D8"/>
    <w:rsid w:val="00BA02DE"/>
    <w:rsid w:val="00BA0C06"/>
    <w:rsid w:val="00BA29B3"/>
    <w:rsid w:val="00BA3673"/>
    <w:rsid w:val="00BA4730"/>
    <w:rsid w:val="00BA695C"/>
    <w:rsid w:val="00BB0DF5"/>
    <w:rsid w:val="00BB1A06"/>
    <w:rsid w:val="00BB24F1"/>
    <w:rsid w:val="00BB4497"/>
    <w:rsid w:val="00BB646E"/>
    <w:rsid w:val="00BB7DCE"/>
    <w:rsid w:val="00BC2A8C"/>
    <w:rsid w:val="00BD02C4"/>
    <w:rsid w:val="00BD3794"/>
    <w:rsid w:val="00BE0B70"/>
    <w:rsid w:val="00BE141F"/>
    <w:rsid w:val="00BE1427"/>
    <w:rsid w:val="00BE25DB"/>
    <w:rsid w:val="00BE3D97"/>
    <w:rsid w:val="00C01DDD"/>
    <w:rsid w:val="00C02EF6"/>
    <w:rsid w:val="00C073FA"/>
    <w:rsid w:val="00C102C1"/>
    <w:rsid w:val="00C15156"/>
    <w:rsid w:val="00C16FB3"/>
    <w:rsid w:val="00C1744F"/>
    <w:rsid w:val="00C20A1E"/>
    <w:rsid w:val="00C2312E"/>
    <w:rsid w:val="00C2393A"/>
    <w:rsid w:val="00C24BAB"/>
    <w:rsid w:val="00C31CAA"/>
    <w:rsid w:val="00C365AD"/>
    <w:rsid w:val="00C3747F"/>
    <w:rsid w:val="00C4051C"/>
    <w:rsid w:val="00C40624"/>
    <w:rsid w:val="00C4080C"/>
    <w:rsid w:val="00C44B3F"/>
    <w:rsid w:val="00C510D1"/>
    <w:rsid w:val="00C51FD8"/>
    <w:rsid w:val="00C55757"/>
    <w:rsid w:val="00C568F9"/>
    <w:rsid w:val="00C6027A"/>
    <w:rsid w:val="00C62112"/>
    <w:rsid w:val="00C64672"/>
    <w:rsid w:val="00C64FB4"/>
    <w:rsid w:val="00C66C67"/>
    <w:rsid w:val="00C71B7B"/>
    <w:rsid w:val="00C72493"/>
    <w:rsid w:val="00C7605E"/>
    <w:rsid w:val="00C840A9"/>
    <w:rsid w:val="00C856CA"/>
    <w:rsid w:val="00C90457"/>
    <w:rsid w:val="00C9739A"/>
    <w:rsid w:val="00CA2ACE"/>
    <w:rsid w:val="00CA5085"/>
    <w:rsid w:val="00CA63A5"/>
    <w:rsid w:val="00CB0FC4"/>
    <w:rsid w:val="00CB2F75"/>
    <w:rsid w:val="00CC2B05"/>
    <w:rsid w:val="00CC4729"/>
    <w:rsid w:val="00CC728C"/>
    <w:rsid w:val="00CD2CE5"/>
    <w:rsid w:val="00CD39EF"/>
    <w:rsid w:val="00CE29D3"/>
    <w:rsid w:val="00CE4302"/>
    <w:rsid w:val="00CF14AF"/>
    <w:rsid w:val="00CF606F"/>
    <w:rsid w:val="00CF71E5"/>
    <w:rsid w:val="00D04894"/>
    <w:rsid w:val="00D05CD6"/>
    <w:rsid w:val="00D25DCE"/>
    <w:rsid w:val="00D2659E"/>
    <w:rsid w:val="00D3030F"/>
    <w:rsid w:val="00D307E5"/>
    <w:rsid w:val="00D31B2B"/>
    <w:rsid w:val="00D34CC2"/>
    <w:rsid w:val="00D420EA"/>
    <w:rsid w:val="00D47635"/>
    <w:rsid w:val="00D47D55"/>
    <w:rsid w:val="00D515E9"/>
    <w:rsid w:val="00D51853"/>
    <w:rsid w:val="00D52B6E"/>
    <w:rsid w:val="00D54EDF"/>
    <w:rsid w:val="00D63569"/>
    <w:rsid w:val="00D6780D"/>
    <w:rsid w:val="00D73EEC"/>
    <w:rsid w:val="00D82137"/>
    <w:rsid w:val="00D854A5"/>
    <w:rsid w:val="00D909E6"/>
    <w:rsid w:val="00D92E5E"/>
    <w:rsid w:val="00DA1F62"/>
    <w:rsid w:val="00DB0667"/>
    <w:rsid w:val="00DB77F6"/>
    <w:rsid w:val="00DC0A71"/>
    <w:rsid w:val="00DC0F82"/>
    <w:rsid w:val="00DC19E4"/>
    <w:rsid w:val="00DC1C51"/>
    <w:rsid w:val="00DC2D80"/>
    <w:rsid w:val="00DC7568"/>
    <w:rsid w:val="00DD1267"/>
    <w:rsid w:val="00DD503B"/>
    <w:rsid w:val="00DD61A8"/>
    <w:rsid w:val="00DD65F5"/>
    <w:rsid w:val="00DE40E0"/>
    <w:rsid w:val="00DE50B1"/>
    <w:rsid w:val="00E00157"/>
    <w:rsid w:val="00E04674"/>
    <w:rsid w:val="00E115B0"/>
    <w:rsid w:val="00E137A7"/>
    <w:rsid w:val="00E32605"/>
    <w:rsid w:val="00E32EBB"/>
    <w:rsid w:val="00E3727F"/>
    <w:rsid w:val="00E52AAF"/>
    <w:rsid w:val="00E53005"/>
    <w:rsid w:val="00E531F0"/>
    <w:rsid w:val="00E53C2D"/>
    <w:rsid w:val="00E53DD5"/>
    <w:rsid w:val="00E566A8"/>
    <w:rsid w:val="00E602AE"/>
    <w:rsid w:val="00E6180F"/>
    <w:rsid w:val="00E622A3"/>
    <w:rsid w:val="00E64689"/>
    <w:rsid w:val="00E64EA1"/>
    <w:rsid w:val="00E67D9A"/>
    <w:rsid w:val="00E7329C"/>
    <w:rsid w:val="00E75FEF"/>
    <w:rsid w:val="00E766EF"/>
    <w:rsid w:val="00E76D13"/>
    <w:rsid w:val="00E81C8B"/>
    <w:rsid w:val="00E85C9D"/>
    <w:rsid w:val="00E94E07"/>
    <w:rsid w:val="00E96C32"/>
    <w:rsid w:val="00E97C31"/>
    <w:rsid w:val="00EA05B3"/>
    <w:rsid w:val="00EA626C"/>
    <w:rsid w:val="00EB1A4F"/>
    <w:rsid w:val="00EC022C"/>
    <w:rsid w:val="00EC3EBA"/>
    <w:rsid w:val="00EC6FDB"/>
    <w:rsid w:val="00ED288F"/>
    <w:rsid w:val="00EE0B3B"/>
    <w:rsid w:val="00EE13E3"/>
    <w:rsid w:val="00EE49A3"/>
    <w:rsid w:val="00EF38B7"/>
    <w:rsid w:val="00EF3F8B"/>
    <w:rsid w:val="00EF4697"/>
    <w:rsid w:val="00EF5D04"/>
    <w:rsid w:val="00F0058C"/>
    <w:rsid w:val="00F04CA4"/>
    <w:rsid w:val="00F06C7A"/>
    <w:rsid w:val="00F0729E"/>
    <w:rsid w:val="00F10EC1"/>
    <w:rsid w:val="00F10F62"/>
    <w:rsid w:val="00F1215B"/>
    <w:rsid w:val="00F14FC2"/>
    <w:rsid w:val="00F150D0"/>
    <w:rsid w:val="00F16ABA"/>
    <w:rsid w:val="00F171D6"/>
    <w:rsid w:val="00F2119B"/>
    <w:rsid w:val="00F2460F"/>
    <w:rsid w:val="00F24E65"/>
    <w:rsid w:val="00F36F16"/>
    <w:rsid w:val="00F444F5"/>
    <w:rsid w:val="00F45C79"/>
    <w:rsid w:val="00F511BC"/>
    <w:rsid w:val="00F51DB7"/>
    <w:rsid w:val="00F52D7E"/>
    <w:rsid w:val="00F55FFD"/>
    <w:rsid w:val="00F60476"/>
    <w:rsid w:val="00F63064"/>
    <w:rsid w:val="00F6338E"/>
    <w:rsid w:val="00F663C1"/>
    <w:rsid w:val="00F73816"/>
    <w:rsid w:val="00F73BD3"/>
    <w:rsid w:val="00F82C6B"/>
    <w:rsid w:val="00F83BE1"/>
    <w:rsid w:val="00F83CDD"/>
    <w:rsid w:val="00F92425"/>
    <w:rsid w:val="00F96EB3"/>
    <w:rsid w:val="00FA045C"/>
    <w:rsid w:val="00FA0C0F"/>
    <w:rsid w:val="00FA3514"/>
    <w:rsid w:val="00FA37C9"/>
    <w:rsid w:val="00FA3D0D"/>
    <w:rsid w:val="00FB1588"/>
    <w:rsid w:val="00FB3463"/>
    <w:rsid w:val="00FB6856"/>
    <w:rsid w:val="00FD0C9A"/>
    <w:rsid w:val="00FE12A6"/>
    <w:rsid w:val="00FE15CF"/>
    <w:rsid w:val="00FE1AB3"/>
    <w:rsid w:val="00FE20DE"/>
    <w:rsid w:val="00FE24FD"/>
    <w:rsid w:val="00FE44F2"/>
    <w:rsid w:val="00FE4AED"/>
    <w:rsid w:val="00FE74EC"/>
    <w:rsid w:val="00FF4F47"/>
    <w:rsid w:val="00FF5C85"/>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E53B"/>
  <w15:chartTrackingRefBased/>
  <w15:docId w15:val="{4AA53070-545E-4380-A5C2-0BAC7B8E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2E65"/>
    <w:pPr>
      <w:widowControl w:val="0"/>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1126DE"/>
    <w:pPr>
      <w:keepNext/>
      <w:keepLines/>
      <w:pBdr>
        <w:bottom w:val="single" w:sz="4" w:space="1" w:color="auto"/>
      </w:pBdr>
      <w:spacing w:before="500" w:after="320" w:line="276" w:lineRule="auto"/>
      <w:outlineLvl w:val="0"/>
    </w:pPr>
    <w:rPr>
      <w:rFonts w:ascii="Arial" w:eastAsiaTheme="majorEastAsia" w:hAnsi="Arial" w:cs="Arial"/>
      <w:b/>
      <w:spacing w:val="14"/>
      <w:sz w:val="36"/>
      <w:szCs w:val="36"/>
    </w:rPr>
  </w:style>
  <w:style w:type="paragraph" w:styleId="Heading2">
    <w:name w:val="heading 2"/>
    <w:basedOn w:val="ListParagraph"/>
    <w:next w:val="Normal"/>
    <w:link w:val="Heading2Char"/>
    <w:uiPriority w:val="9"/>
    <w:unhideWhenUsed/>
    <w:qFormat/>
    <w:rsid w:val="00557E8B"/>
    <w:pPr>
      <w:keepNext/>
      <w:numPr>
        <w:numId w:val="1"/>
      </w:numPr>
      <w:spacing w:before="500"/>
      <w:ind w:left="810"/>
      <w:contextualSpacing w:val="0"/>
      <w:outlineLvl w:val="1"/>
    </w:pPr>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6DE"/>
    <w:rPr>
      <w:rFonts w:ascii="Arial" w:eastAsiaTheme="majorEastAsia" w:hAnsi="Arial" w:cs="Arial"/>
      <w:b/>
      <w:spacing w:val="14"/>
      <w:sz w:val="36"/>
      <w:szCs w:val="36"/>
    </w:rPr>
  </w:style>
  <w:style w:type="paragraph" w:styleId="Header">
    <w:name w:val="header"/>
    <w:basedOn w:val="Normal"/>
    <w:link w:val="HeaderChar"/>
    <w:uiPriority w:val="99"/>
    <w:unhideWhenUsed/>
    <w:rsid w:val="0071324A"/>
    <w:pPr>
      <w:tabs>
        <w:tab w:val="center" w:pos="4680"/>
        <w:tab w:val="right" w:pos="9360"/>
      </w:tabs>
      <w:spacing w:after="0"/>
    </w:pPr>
  </w:style>
  <w:style w:type="character" w:customStyle="1" w:styleId="HeaderChar">
    <w:name w:val="Header Char"/>
    <w:basedOn w:val="DefaultParagraphFont"/>
    <w:link w:val="Header"/>
    <w:uiPriority w:val="99"/>
    <w:rsid w:val="0071324A"/>
  </w:style>
  <w:style w:type="paragraph" w:styleId="Footer">
    <w:name w:val="footer"/>
    <w:basedOn w:val="Normal"/>
    <w:link w:val="FooterChar"/>
    <w:uiPriority w:val="99"/>
    <w:unhideWhenUsed/>
    <w:rsid w:val="0071324A"/>
    <w:pPr>
      <w:tabs>
        <w:tab w:val="center" w:pos="4680"/>
        <w:tab w:val="right" w:pos="9360"/>
      </w:tabs>
      <w:spacing w:after="0"/>
    </w:pPr>
  </w:style>
  <w:style w:type="character" w:customStyle="1" w:styleId="FooterChar">
    <w:name w:val="Footer Char"/>
    <w:basedOn w:val="DefaultParagraphFont"/>
    <w:link w:val="Footer"/>
    <w:uiPriority w:val="99"/>
    <w:rsid w:val="0071324A"/>
  </w:style>
  <w:style w:type="paragraph" w:styleId="ListParagraph">
    <w:name w:val="List Paragraph"/>
    <w:basedOn w:val="Normal"/>
    <w:link w:val="ListParagraphChar"/>
    <w:uiPriority w:val="34"/>
    <w:qFormat/>
    <w:rsid w:val="00B851D0"/>
    <w:pPr>
      <w:ind w:left="720"/>
      <w:contextualSpacing/>
    </w:pPr>
  </w:style>
  <w:style w:type="character" w:customStyle="1" w:styleId="Heading2Char">
    <w:name w:val="Heading 2 Char"/>
    <w:basedOn w:val="DefaultParagraphFont"/>
    <w:link w:val="Heading2"/>
    <w:uiPriority w:val="9"/>
    <w:rsid w:val="00557E8B"/>
    <w:rPr>
      <w:rFonts w:ascii="Arial" w:hAnsi="Arial" w:cs="Times New Roman"/>
      <w:b/>
      <w:sz w:val="28"/>
      <w:szCs w:val="28"/>
    </w:rPr>
  </w:style>
  <w:style w:type="paragraph" w:styleId="BodyText">
    <w:name w:val="Body Text"/>
    <w:basedOn w:val="Normal"/>
    <w:link w:val="BodyTextChar"/>
    <w:uiPriority w:val="1"/>
    <w:qFormat/>
    <w:rsid w:val="001B5E72"/>
    <w:pPr>
      <w:ind w:left="187"/>
    </w:pPr>
    <w:rPr>
      <w:rFonts w:ascii="Calibri" w:eastAsia="Calibri" w:hAnsi="Calibri" w:cstheme="minorBidi"/>
    </w:rPr>
  </w:style>
  <w:style w:type="character" w:customStyle="1" w:styleId="BodyTextChar">
    <w:name w:val="Body Text Char"/>
    <w:basedOn w:val="DefaultParagraphFont"/>
    <w:link w:val="BodyText"/>
    <w:uiPriority w:val="1"/>
    <w:rsid w:val="001B5E72"/>
    <w:rPr>
      <w:rFonts w:ascii="Calibri" w:eastAsia="Calibri" w:hAnsi="Calibri"/>
    </w:rPr>
  </w:style>
  <w:style w:type="paragraph" w:customStyle="1" w:styleId="NumberedList">
    <w:name w:val="Numbered List"/>
    <w:aliases w:val="1. 2. 3."/>
    <w:basedOn w:val="ListParagraph"/>
    <w:link w:val="NumberedListChar"/>
    <w:uiPriority w:val="1"/>
    <w:qFormat/>
    <w:rsid w:val="00277233"/>
    <w:pPr>
      <w:ind w:left="0"/>
      <w:contextualSpacing w:val="0"/>
    </w:pPr>
  </w:style>
  <w:style w:type="character" w:styleId="Hyperlink">
    <w:name w:val="Hyperlink"/>
    <w:basedOn w:val="DefaultParagraphFont"/>
    <w:uiPriority w:val="99"/>
    <w:unhideWhenUsed/>
    <w:rsid w:val="005A5B3B"/>
    <w:rPr>
      <w:color w:val="0563C1" w:themeColor="hyperlink"/>
      <w:u w:val="single"/>
    </w:rPr>
  </w:style>
  <w:style w:type="character" w:customStyle="1" w:styleId="ListParagraphChar">
    <w:name w:val="List Paragraph Char"/>
    <w:basedOn w:val="DefaultParagraphFont"/>
    <w:link w:val="ListParagraph"/>
    <w:uiPriority w:val="34"/>
    <w:rsid w:val="00C16FB3"/>
    <w:rPr>
      <w:rFonts w:ascii="Times New Roman" w:hAnsi="Times New Roman" w:cs="Times New Roman"/>
    </w:rPr>
  </w:style>
  <w:style w:type="character" w:customStyle="1" w:styleId="NumberedListChar">
    <w:name w:val="Numbered List Char"/>
    <w:aliases w:val="1. 2. 3. Char"/>
    <w:basedOn w:val="ListParagraphChar"/>
    <w:link w:val="NumberedList"/>
    <w:uiPriority w:val="1"/>
    <w:rsid w:val="00277233"/>
    <w:rPr>
      <w:rFonts w:ascii="Times New Roman" w:hAnsi="Times New Roman" w:cs="Times New Roman"/>
    </w:rPr>
  </w:style>
  <w:style w:type="paragraph" w:customStyle="1" w:styleId="Bullets">
    <w:name w:val="Bullets"/>
    <w:basedOn w:val="ListParagraph"/>
    <w:link w:val="BulletsChar"/>
    <w:uiPriority w:val="1"/>
    <w:qFormat/>
    <w:rsid w:val="00AA519B"/>
    <w:pPr>
      <w:numPr>
        <w:numId w:val="14"/>
      </w:numPr>
      <w:contextualSpacing w:val="0"/>
    </w:pPr>
  </w:style>
  <w:style w:type="paragraph" w:customStyle="1" w:styleId="TableParagraph">
    <w:name w:val="Table Paragraph"/>
    <w:basedOn w:val="Normal"/>
    <w:uiPriority w:val="1"/>
    <w:rsid w:val="002C1D7A"/>
    <w:pPr>
      <w:spacing w:after="0"/>
    </w:pPr>
    <w:rPr>
      <w:rFonts w:asciiTheme="minorHAnsi" w:hAnsiTheme="minorHAnsi" w:cstheme="minorBidi"/>
    </w:rPr>
  </w:style>
  <w:style w:type="character" w:customStyle="1" w:styleId="BulletsChar">
    <w:name w:val="Bullets Char"/>
    <w:basedOn w:val="ListParagraphChar"/>
    <w:link w:val="Bullets"/>
    <w:uiPriority w:val="1"/>
    <w:rsid w:val="00AA519B"/>
    <w:rPr>
      <w:rFonts w:ascii="Times New Roman" w:hAnsi="Times New Roman" w:cs="Times New Roman"/>
    </w:rPr>
  </w:style>
  <w:style w:type="table" w:styleId="TableGrid">
    <w:name w:val="Table Grid"/>
    <w:basedOn w:val="TableNormal"/>
    <w:uiPriority w:val="39"/>
    <w:rsid w:val="0005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11B8B"/>
    <w:pPr>
      <w:widowControl/>
      <w:pBdr>
        <w:bottom w:val="none" w:sz="0" w:space="0" w:color="auto"/>
      </w:pBdr>
      <w:spacing w:before="240" w:after="0" w:line="259" w:lineRule="auto"/>
      <w:outlineLvl w:val="9"/>
    </w:pPr>
    <w:rPr>
      <w:rFonts w:asciiTheme="majorHAnsi" w:hAnsiTheme="majorHAnsi" w:cstheme="majorBidi"/>
      <w:b w:val="0"/>
      <w:color w:val="2E74B5" w:themeColor="accent1" w:themeShade="BF"/>
      <w:spacing w:val="0"/>
      <w:sz w:val="32"/>
      <w:szCs w:val="32"/>
    </w:rPr>
  </w:style>
  <w:style w:type="paragraph" w:styleId="TOC1">
    <w:name w:val="toc 1"/>
    <w:basedOn w:val="Normal"/>
    <w:next w:val="Normal"/>
    <w:autoRedefine/>
    <w:uiPriority w:val="39"/>
    <w:unhideWhenUsed/>
    <w:rsid w:val="006D64E2"/>
    <w:pPr>
      <w:tabs>
        <w:tab w:val="right" w:leader="dot" w:pos="9350"/>
      </w:tabs>
      <w:spacing w:after="100"/>
    </w:pPr>
    <w:rPr>
      <w:b/>
      <w:noProof/>
    </w:rPr>
  </w:style>
  <w:style w:type="paragraph" w:styleId="TOC2">
    <w:name w:val="toc 2"/>
    <w:basedOn w:val="Normal"/>
    <w:next w:val="Normal"/>
    <w:autoRedefine/>
    <w:uiPriority w:val="39"/>
    <w:unhideWhenUsed/>
    <w:rsid w:val="00511B8B"/>
    <w:pPr>
      <w:spacing w:after="100"/>
      <w:ind w:left="220"/>
    </w:pPr>
  </w:style>
  <w:style w:type="paragraph" w:styleId="BalloonText">
    <w:name w:val="Balloon Text"/>
    <w:basedOn w:val="Normal"/>
    <w:link w:val="BalloonTextChar"/>
    <w:uiPriority w:val="99"/>
    <w:semiHidden/>
    <w:unhideWhenUsed/>
    <w:rsid w:val="00AC69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9DD"/>
    <w:rPr>
      <w:rFonts w:ascii="Segoe UI" w:hAnsi="Segoe UI" w:cs="Segoe UI"/>
      <w:sz w:val="18"/>
      <w:szCs w:val="18"/>
    </w:rPr>
  </w:style>
  <w:style w:type="character" w:styleId="FollowedHyperlink">
    <w:name w:val="FollowedHyperlink"/>
    <w:basedOn w:val="DefaultParagraphFont"/>
    <w:uiPriority w:val="99"/>
    <w:semiHidden/>
    <w:unhideWhenUsed/>
    <w:rsid w:val="0030004B"/>
    <w:rPr>
      <w:color w:val="954F72" w:themeColor="followedHyperlink"/>
      <w:u w:val="single"/>
    </w:rPr>
  </w:style>
  <w:style w:type="character" w:styleId="CommentReference">
    <w:name w:val="annotation reference"/>
    <w:basedOn w:val="DefaultParagraphFont"/>
    <w:uiPriority w:val="99"/>
    <w:semiHidden/>
    <w:unhideWhenUsed/>
    <w:rsid w:val="00557E8B"/>
    <w:rPr>
      <w:sz w:val="16"/>
      <w:szCs w:val="16"/>
    </w:rPr>
  </w:style>
  <w:style w:type="paragraph" w:styleId="CommentText">
    <w:name w:val="annotation text"/>
    <w:basedOn w:val="Normal"/>
    <w:link w:val="CommentTextChar"/>
    <w:uiPriority w:val="99"/>
    <w:semiHidden/>
    <w:unhideWhenUsed/>
    <w:rsid w:val="00557E8B"/>
    <w:rPr>
      <w:sz w:val="20"/>
      <w:szCs w:val="20"/>
    </w:rPr>
  </w:style>
  <w:style w:type="character" w:customStyle="1" w:styleId="CommentTextChar">
    <w:name w:val="Comment Text Char"/>
    <w:basedOn w:val="DefaultParagraphFont"/>
    <w:link w:val="CommentText"/>
    <w:uiPriority w:val="99"/>
    <w:semiHidden/>
    <w:rsid w:val="00557E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E8B"/>
    <w:rPr>
      <w:b/>
      <w:bCs/>
    </w:rPr>
  </w:style>
  <w:style w:type="character" w:customStyle="1" w:styleId="CommentSubjectChar">
    <w:name w:val="Comment Subject Char"/>
    <w:basedOn w:val="CommentTextChar"/>
    <w:link w:val="CommentSubject"/>
    <w:uiPriority w:val="99"/>
    <w:semiHidden/>
    <w:rsid w:val="00557E8B"/>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557E8B"/>
    <w:rPr>
      <w:color w:val="2B579A"/>
      <w:shd w:val="clear" w:color="auto" w:fill="E6E6E6"/>
    </w:rPr>
  </w:style>
  <w:style w:type="paragraph" w:styleId="NormalWeb">
    <w:name w:val="Normal (Web)"/>
    <w:basedOn w:val="Normal"/>
    <w:uiPriority w:val="99"/>
    <w:semiHidden/>
    <w:unhideWhenUsed/>
    <w:rsid w:val="00643F92"/>
    <w:pPr>
      <w:widowControl/>
      <w:spacing w:before="100" w:beforeAutospacing="1" w:after="100" w:afterAutospacing="1"/>
    </w:pPr>
    <w:rPr>
      <w:rFonts w:eastAsia="Times New Roman"/>
      <w:sz w:val="24"/>
      <w:szCs w:val="24"/>
    </w:rPr>
  </w:style>
  <w:style w:type="character" w:styleId="Strong">
    <w:name w:val="Strong"/>
    <w:basedOn w:val="DefaultParagraphFont"/>
    <w:uiPriority w:val="22"/>
    <w:qFormat/>
    <w:rsid w:val="00643F92"/>
    <w:rPr>
      <w:b/>
      <w:bCs/>
    </w:rPr>
  </w:style>
  <w:style w:type="character" w:styleId="UnresolvedMention">
    <w:name w:val="Unresolved Mention"/>
    <w:basedOn w:val="DefaultParagraphFont"/>
    <w:uiPriority w:val="99"/>
    <w:semiHidden/>
    <w:unhideWhenUsed/>
    <w:rsid w:val="00112131"/>
    <w:rPr>
      <w:color w:val="605E5C"/>
      <w:shd w:val="clear" w:color="auto" w:fill="E1DFDD"/>
    </w:rPr>
  </w:style>
  <w:style w:type="paragraph" w:styleId="FootnoteText">
    <w:name w:val="footnote text"/>
    <w:basedOn w:val="Normal"/>
    <w:link w:val="FootnoteTextChar"/>
    <w:uiPriority w:val="99"/>
    <w:semiHidden/>
    <w:unhideWhenUsed/>
    <w:rsid w:val="00B33EC2"/>
    <w:pPr>
      <w:spacing w:after="0"/>
    </w:pPr>
    <w:rPr>
      <w:sz w:val="20"/>
      <w:szCs w:val="20"/>
    </w:rPr>
  </w:style>
  <w:style w:type="character" w:customStyle="1" w:styleId="FootnoteTextChar">
    <w:name w:val="Footnote Text Char"/>
    <w:basedOn w:val="DefaultParagraphFont"/>
    <w:link w:val="FootnoteText"/>
    <w:uiPriority w:val="99"/>
    <w:semiHidden/>
    <w:rsid w:val="00B33EC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33EC2"/>
    <w:rPr>
      <w:vertAlign w:val="superscript"/>
    </w:rPr>
  </w:style>
  <w:style w:type="paragraph" w:styleId="NoSpacing">
    <w:name w:val="No Spacing"/>
    <w:uiPriority w:val="1"/>
    <w:qFormat/>
    <w:rsid w:val="00237228"/>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510D1"/>
    <w:pPr>
      <w:spacing w:after="0"/>
    </w:pPr>
    <w:rPr>
      <w:sz w:val="20"/>
      <w:szCs w:val="20"/>
    </w:rPr>
  </w:style>
  <w:style w:type="character" w:customStyle="1" w:styleId="EndnoteTextChar">
    <w:name w:val="Endnote Text Char"/>
    <w:basedOn w:val="DefaultParagraphFont"/>
    <w:link w:val="EndnoteText"/>
    <w:uiPriority w:val="99"/>
    <w:semiHidden/>
    <w:rsid w:val="00C510D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510D1"/>
    <w:rPr>
      <w:vertAlign w:val="superscript"/>
    </w:rPr>
  </w:style>
  <w:style w:type="paragraph" w:styleId="Revision">
    <w:name w:val="Revision"/>
    <w:hidden/>
    <w:uiPriority w:val="99"/>
    <w:semiHidden/>
    <w:rsid w:val="00A6558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118390">
      <w:bodyDiv w:val="1"/>
      <w:marLeft w:val="0"/>
      <w:marRight w:val="0"/>
      <w:marTop w:val="0"/>
      <w:marBottom w:val="0"/>
      <w:divBdr>
        <w:top w:val="none" w:sz="0" w:space="0" w:color="auto"/>
        <w:left w:val="none" w:sz="0" w:space="0" w:color="auto"/>
        <w:bottom w:val="none" w:sz="0" w:space="0" w:color="auto"/>
        <w:right w:val="none" w:sz="0" w:space="0" w:color="auto"/>
      </w:divBdr>
    </w:div>
    <w:div w:id="1635404561">
      <w:bodyDiv w:val="1"/>
      <w:marLeft w:val="0"/>
      <w:marRight w:val="0"/>
      <w:marTop w:val="0"/>
      <w:marBottom w:val="0"/>
      <w:divBdr>
        <w:top w:val="none" w:sz="0" w:space="0" w:color="auto"/>
        <w:left w:val="none" w:sz="0" w:space="0" w:color="auto"/>
        <w:bottom w:val="none" w:sz="0" w:space="0" w:color="auto"/>
        <w:right w:val="none" w:sz="0" w:space="0" w:color="auto"/>
      </w:divBdr>
    </w:div>
    <w:div w:id="1645159567">
      <w:bodyDiv w:val="1"/>
      <w:marLeft w:val="0"/>
      <w:marRight w:val="0"/>
      <w:marTop w:val="0"/>
      <w:marBottom w:val="0"/>
      <w:divBdr>
        <w:top w:val="none" w:sz="0" w:space="0" w:color="auto"/>
        <w:left w:val="none" w:sz="0" w:space="0" w:color="auto"/>
        <w:bottom w:val="none" w:sz="0" w:space="0" w:color="auto"/>
        <w:right w:val="none" w:sz="0" w:space="0" w:color="auto"/>
      </w:divBdr>
    </w:div>
    <w:div w:id="17705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ANFgrant@vatransit.com" TargetMode="External"/><Relationship Id="rId2" Type="http://schemas.openxmlformats.org/officeDocument/2006/relationships/customXml" Target="../customXml/item2.xml"/><Relationship Id="rId16" Type="http://schemas.openxmlformats.org/officeDocument/2006/relationships/hyperlink" Target="http://www.vatransi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w.lis.virginia.gov/admincode/title22/agency40/chapter35/section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5F4A4B5921045A8E50B21BE26F732" ma:contentTypeVersion="15" ma:contentTypeDescription="Create a new document." ma:contentTypeScope="" ma:versionID="b3c31ee4e209c292ff1778bc404a1100">
  <xsd:schema xmlns:xsd="http://www.w3.org/2001/XMLSchema" xmlns:xs="http://www.w3.org/2001/XMLSchema" xmlns:p="http://schemas.microsoft.com/office/2006/metadata/properties" xmlns:ns2="0dd2d31b-8d80-46a7-b703-62ffd189ee3b" xmlns:ns3="698f183c-ada3-45f4-9e38-f2c36a733133" targetNamespace="http://schemas.microsoft.com/office/2006/metadata/properties" ma:root="true" ma:fieldsID="6e9746a4e98a00c6f5a17fe041baaf5b" ns2:_="" ns3:_="">
    <xsd:import namespace="0dd2d31b-8d80-46a7-b703-62ffd189ee3b"/>
    <xsd:import namespace="698f183c-ada3-45f4-9e38-f2c36a733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31b-8d80-46a7-b703-62ffd189e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eb14d8-f69c-40ad-9846-9d7c8caf5d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f183c-ada3-45f4-9e38-f2c36a7331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ddc9e-06d1-44dc-9176-80c7d4189bd1}" ma:internalName="TaxCatchAll" ma:showField="CatchAllData" ma:web="698f183c-ada3-45f4-9e38-f2c36a7331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2d31b-8d80-46a7-b703-62ffd189ee3b">
      <Terms xmlns="http://schemas.microsoft.com/office/infopath/2007/PartnerControls"/>
    </lcf76f155ced4ddcb4097134ff3c332f>
    <TaxCatchAll xmlns="698f183c-ada3-45f4-9e38-f2c36a7331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DB1CB-2D48-4A2F-8A7A-BAC06374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31b-8d80-46a7-b703-62ffd189ee3b"/>
    <ds:schemaRef ds:uri="698f183c-ada3-45f4-9e38-f2c36a73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1EA52-98F6-4001-B5E7-81AECC5FE0D6}">
  <ds:schemaRefs>
    <ds:schemaRef ds:uri="http://schemas.openxmlformats.org/officeDocument/2006/bibliography"/>
  </ds:schemaRefs>
</ds:datastoreItem>
</file>

<file path=customXml/itemProps3.xml><?xml version="1.0" encoding="utf-8"?>
<ds:datastoreItem xmlns:ds="http://schemas.openxmlformats.org/officeDocument/2006/customXml" ds:itemID="{D1E84170-11AE-4008-B000-ED6D4D8B7C17}">
  <ds:schemaRefs>
    <ds:schemaRef ds:uri="http://schemas.microsoft.com/office/2006/metadata/properties"/>
    <ds:schemaRef ds:uri="http://schemas.microsoft.com/office/infopath/2007/PartnerControls"/>
    <ds:schemaRef ds:uri="0dd2d31b-8d80-46a7-b703-62ffd189ee3b"/>
    <ds:schemaRef ds:uri="698f183c-ada3-45f4-9e38-f2c36a733133"/>
  </ds:schemaRefs>
</ds:datastoreItem>
</file>

<file path=customXml/itemProps4.xml><?xml version="1.0" encoding="utf-8"?>
<ds:datastoreItem xmlns:ds="http://schemas.openxmlformats.org/officeDocument/2006/customXml" ds:itemID="{09A88D10-0DD6-4A91-8491-52D7A1026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Michael Baker International</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Vanessa</dc:creator>
  <cp:keywords/>
  <dc:description/>
  <cp:lastModifiedBy>Danny Plaugher</cp:lastModifiedBy>
  <cp:revision>10</cp:revision>
  <cp:lastPrinted>2024-03-13T21:22:00Z</cp:lastPrinted>
  <dcterms:created xsi:type="dcterms:W3CDTF">2024-02-22T16:16:00Z</dcterms:created>
  <dcterms:modified xsi:type="dcterms:W3CDTF">2025-03-17T17:45:00Z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2186000</vt:r8>
  </property>
  <property fmtid="{D5CDD505-2E9C-101B-9397-08002B2CF9AE}" pid="3" name="ContentTypeId">
    <vt:lpwstr>0x010100932863749C4DA244AFC70AB995AD04BA</vt:lpwstr>
  </property>
  <property fmtid="{D5CDD505-2E9C-101B-9397-08002B2CF9AE}" pid="4" name="MediaServiceImageTags">
    <vt:lpwstr/>
  </property>
</Properties>
</file>